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D66044" w:rsidRDefault="00D66044" w14:paraId="12BE69D7" w14:textId="77777777">
      <w:pPr>
        <w:spacing w:before="10"/>
        <w:rPr>
          <w:rFonts w:ascii="Times New Roman" w:hAnsi="Times New Roman" w:eastAsia="Times New Roman" w:cs="Times New Roman"/>
          <w:sz w:val="26"/>
          <w:szCs w:val="26"/>
        </w:rPr>
      </w:pPr>
    </w:p>
    <w:p w:rsidR="006711EB" w:rsidRDefault="002E6527" w14:paraId="4A5DE9FA" w14:textId="3DA8E0A2">
      <w:pPr>
        <w:spacing w:before="10"/>
        <w:rPr>
          <w:rFonts w:ascii="Times New Roman" w:hAnsi="Times New Roman" w:eastAsia="Times New Roman" w:cs="Times New Roman"/>
          <w:sz w:val="26"/>
          <w:szCs w:val="26"/>
        </w:rPr>
      </w:pPr>
      <w:r w:rsidRPr="002E6527">
        <w:rPr>
          <w:noProof/>
          <w:sz w:val="18"/>
          <w:szCs w:val="18"/>
        </w:rPr>
        <w:drawing>
          <wp:anchor distT="0" distB="0" distL="114300" distR="114300" simplePos="0" relativeHeight="251658240" behindDoc="0" locked="0" layoutInCell="1" allowOverlap="1" wp14:anchorId="6FA07F21" wp14:editId="322E32A4">
            <wp:simplePos x="0" y="0"/>
            <wp:positionH relativeFrom="page">
              <wp:posOffset>427513</wp:posOffset>
            </wp:positionH>
            <wp:positionV relativeFrom="paragraph">
              <wp:posOffset>49317</wp:posOffset>
            </wp:positionV>
            <wp:extent cx="1122218" cy="956518"/>
            <wp:effectExtent l="0" t="0" r="1905"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30168" cy="963294"/>
                    </a:xfrm>
                    <a:prstGeom prst="rect">
                      <a:avLst/>
                    </a:prstGeom>
                    <a:noFill/>
                    <a:ln>
                      <a:noFill/>
                    </a:ln>
                  </pic:spPr>
                </pic:pic>
              </a:graphicData>
            </a:graphic>
            <wp14:sizeRelH relativeFrom="page">
              <wp14:pctWidth>0</wp14:pctWidth>
            </wp14:sizeRelH>
            <wp14:sizeRelV relativeFrom="page">
              <wp14:pctHeight>0</wp14:pctHeight>
            </wp14:sizeRelV>
          </wp:anchor>
        </w:drawing>
      </w:r>
      <w:r w:rsidR="002025CF">
        <w:rPr>
          <w:rFonts w:ascii="Times New Roman" w:hAnsi="Times New Roman" w:eastAsia="Times New Roman" w:cs="Times New Roman"/>
          <w:sz w:val="26"/>
          <w:szCs w:val="26"/>
        </w:rPr>
        <w:t xml:space="preserve"> </w:t>
      </w:r>
      <w:r w:rsidR="00F01DCA">
        <w:rPr>
          <w:rFonts w:ascii="Times New Roman" w:hAnsi="Times New Roman" w:eastAsia="Times New Roman" w:cs="Times New Roman"/>
          <w:sz w:val="26"/>
          <w:szCs w:val="26"/>
        </w:rPr>
        <w:t xml:space="preserve">  </w:t>
      </w:r>
    </w:p>
    <w:p w:rsidRPr="002E6527" w:rsidR="006711EB" w:rsidP="004F1AC1" w:rsidRDefault="00771477" w14:paraId="0FE5EACC" w14:textId="59FD9BAF">
      <w:pPr>
        <w:spacing w:before="53"/>
        <w:ind w:left="1440"/>
        <w:rPr>
          <w:rFonts w:ascii="Tahoma" w:hAnsi="Tahoma" w:cs="Tahoma"/>
        </w:rPr>
      </w:pPr>
      <w:bookmarkStart w:name="_Hlk99097387" w:id="0"/>
      <w:r w:rsidRPr="002E6527">
        <w:rPr>
          <w:rFonts w:ascii="Tahoma" w:hAnsi="Tahoma" w:cs="Tahoma"/>
        </w:rPr>
        <w:t>Travel Information Council</w:t>
      </w:r>
    </w:p>
    <w:p w:rsidRPr="002E6527" w:rsidR="006711EB" w:rsidP="004F1AC1" w:rsidRDefault="002025CF" w14:paraId="026D58D3" w14:textId="6F588A63">
      <w:pPr>
        <w:spacing w:before="53"/>
        <w:ind w:left="1440"/>
        <w:rPr>
          <w:rFonts w:ascii="Tahoma" w:hAnsi="Tahoma" w:cs="Tahoma"/>
        </w:rPr>
      </w:pPr>
      <w:r w:rsidRPr="002E6527">
        <w:rPr>
          <w:rFonts w:ascii="Tahoma" w:hAnsi="Tahoma" w:cs="Tahoma"/>
        </w:rPr>
        <w:t>1500 Liberty St</w:t>
      </w:r>
      <w:r w:rsidR="004F1AC1">
        <w:rPr>
          <w:rFonts w:ascii="Tahoma" w:hAnsi="Tahoma" w:cs="Tahoma"/>
        </w:rPr>
        <w:t>.</w:t>
      </w:r>
      <w:r w:rsidRPr="002E6527">
        <w:rPr>
          <w:rFonts w:ascii="Tahoma" w:hAnsi="Tahoma" w:cs="Tahoma"/>
        </w:rPr>
        <w:t xml:space="preserve"> SE, Suite 150</w:t>
      </w:r>
    </w:p>
    <w:p w:rsidRPr="002E6527" w:rsidR="006711EB" w:rsidP="004F1AC1" w:rsidRDefault="002025CF" w14:paraId="37F5396B" w14:textId="2897C20A">
      <w:pPr>
        <w:spacing w:before="53"/>
        <w:ind w:left="1440"/>
        <w:rPr>
          <w:rFonts w:ascii="Tahoma" w:hAnsi="Tahoma" w:cs="Tahoma"/>
        </w:rPr>
      </w:pPr>
      <w:r w:rsidRPr="002E6527">
        <w:rPr>
          <w:rFonts w:ascii="Tahoma" w:hAnsi="Tahoma" w:cs="Tahoma"/>
        </w:rPr>
        <w:t>Salem, O</w:t>
      </w:r>
      <w:r w:rsidR="004F1AC1">
        <w:rPr>
          <w:rFonts w:ascii="Tahoma" w:hAnsi="Tahoma" w:cs="Tahoma"/>
        </w:rPr>
        <w:t>R</w:t>
      </w:r>
      <w:r w:rsidRPr="002E6527">
        <w:rPr>
          <w:rFonts w:ascii="Tahoma" w:hAnsi="Tahoma" w:cs="Tahoma"/>
        </w:rPr>
        <w:t xml:space="preserve"> 97302</w:t>
      </w:r>
      <w:bookmarkEnd w:id="0"/>
    </w:p>
    <w:p w:rsidR="006711EB" w:rsidRDefault="006711EB" w14:paraId="55A8A280" w14:textId="0EBBBEDC">
      <w:pPr>
        <w:rPr>
          <w:rFonts w:ascii="Times New Roman" w:hAnsi="Times New Roman" w:eastAsia="Times New Roman" w:cs="Times New Roman"/>
          <w:sz w:val="28"/>
          <w:szCs w:val="28"/>
        </w:rPr>
      </w:pPr>
    </w:p>
    <w:p w:rsidR="005862FA" w:rsidRDefault="005862FA" w14:paraId="5395B631" w14:textId="1EABA12C">
      <w:pPr>
        <w:rPr>
          <w:rFonts w:ascii="Times New Roman" w:hAnsi="Times New Roman" w:eastAsia="Times New Roman" w:cs="Times New Roman"/>
          <w:sz w:val="28"/>
          <w:szCs w:val="28"/>
        </w:rPr>
      </w:pPr>
    </w:p>
    <w:p w:rsidRPr="007632E5" w:rsidR="005862FA" w:rsidP="005862FA" w:rsidRDefault="00223CC3" w14:paraId="320C57DE" w14:textId="09F17254">
      <w:pPr>
        <w:widowControl/>
        <w:spacing w:line="276" w:lineRule="auto"/>
        <w:jc w:val="center"/>
        <w:rPr>
          <w:rFonts w:eastAsiaTheme="minorEastAsia" w:cstheme="minorHAnsi"/>
          <w:b/>
          <w:caps/>
          <w:sz w:val="20"/>
          <w:szCs w:val="20"/>
          <w:u w:val="single"/>
        </w:rPr>
      </w:pPr>
      <w:r>
        <w:rPr>
          <w:rFonts w:eastAsiaTheme="minorEastAsia" w:cstheme="minorHAnsi"/>
          <w:b/>
          <w:caps/>
          <w:sz w:val="20"/>
          <w:szCs w:val="20"/>
          <w:u w:val="single"/>
        </w:rPr>
        <w:pict w14:anchorId="167754F3">
          <v:rect id="_x0000_i1025" style="width:511.2pt;height:1pt" o:hr="t" o:hrstd="t" o:hrnoshade="t" o:hralign="center" fillcolor="white [3212]" stroked="f"/>
        </w:pict>
      </w:r>
    </w:p>
    <w:p w:rsidRPr="007632E5" w:rsidR="005862FA" w:rsidP="005862FA" w:rsidRDefault="005862FA" w14:paraId="1E93B8E4" w14:textId="77777777">
      <w:pPr>
        <w:widowControl/>
        <w:spacing w:line="276" w:lineRule="auto"/>
        <w:jc w:val="center"/>
        <w:rPr>
          <w:rFonts w:eastAsiaTheme="minorEastAsia" w:cstheme="minorHAnsi"/>
          <w:b/>
          <w:caps/>
          <w:sz w:val="20"/>
          <w:szCs w:val="20"/>
          <w:u w:val="single"/>
        </w:rPr>
      </w:pPr>
    </w:p>
    <w:p w:rsidRPr="007632E5" w:rsidR="005862FA" w:rsidP="005862FA" w:rsidRDefault="00F35455" w14:paraId="3CD63AF0" w14:textId="5C9A5CE7">
      <w:pPr>
        <w:jc w:val="center"/>
        <w:rPr>
          <w:rFonts w:cstheme="minorHAnsi"/>
          <w:b/>
          <w:caps/>
          <w:sz w:val="20"/>
          <w:szCs w:val="20"/>
        </w:rPr>
      </w:pPr>
      <w:r w:rsidRPr="007632E5">
        <w:rPr>
          <w:rFonts w:eastAsiaTheme="minorEastAsia" w:cstheme="minorHAnsi"/>
          <w:b/>
          <w:caps/>
          <w:sz w:val="20"/>
          <w:szCs w:val="20"/>
        </w:rPr>
        <w:t>2022 BENEFITS SUMMARY</w:t>
      </w:r>
    </w:p>
    <w:p w:rsidRPr="007632E5" w:rsidR="005862FA" w:rsidP="005862FA" w:rsidRDefault="00223CC3" w14:paraId="4AD229E5" w14:textId="77777777">
      <w:pPr>
        <w:widowControl/>
        <w:spacing w:line="276" w:lineRule="auto"/>
        <w:jc w:val="center"/>
        <w:rPr>
          <w:rFonts w:eastAsiaTheme="minorEastAsia" w:cstheme="minorHAnsi"/>
          <w:b/>
          <w:caps/>
          <w:sz w:val="20"/>
          <w:szCs w:val="20"/>
        </w:rPr>
      </w:pPr>
      <w:r>
        <w:rPr>
          <w:rFonts w:eastAsiaTheme="minorEastAsia" w:cstheme="minorHAnsi"/>
          <w:b/>
          <w:caps/>
          <w:sz w:val="20"/>
          <w:szCs w:val="20"/>
          <w:u w:val="single"/>
        </w:rPr>
        <w:pict w14:anchorId="7B02B5FB">
          <v:rect id="_x0000_i1026" style="width:511.2pt;height:1pt" o:hr="t" o:hrstd="t" o:hrnoshade="t" o:hralign="center" fillcolor="white [3212]" stroked="f"/>
        </w:pict>
      </w:r>
    </w:p>
    <w:p w:rsidRPr="007632E5" w:rsidR="00D66044" w:rsidP="00D66044" w:rsidRDefault="00D66044" w14:paraId="132DB2FC" w14:textId="06E6A945">
      <w:pPr>
        <w:pStyle w:val="Default"/>
        <w:rPr>
          <w:rFonts w:asciiTheme="minorHAnsi" w:hAnsiTheme="minorHAnsi" w:cstheme="minorHAnsi"/>
          <w:sz w:val="20"/>
          <w:szCs w:val="20"/>
        </w:rPr>
      </w:pPr>
      <w:r w:rsidRPr="007632E5">
        <w:rPr>
          <w:rFonts w:asciiTheme="minorHAnsi" w:hAnsiTheme="minorHAnsi" w:cstheme="minorHAnsi"/>
          <w:sz w:val="20"/>
          <w:szCs w:val="20"/>
        </w:rPr>
        <w:t>Oregon Travel Council offers employees a comprehensive benefit package. This document briefly describes the benefits to employees and their families. For additional information contact human resources</w:t>
      </w:r>
      <w:r w:rsidRPr="007632E5" w:rsidR="008D0EC7">
        <w:rPr>
          <w:rFonts w:asciiTheme="minorHAnsi" w:hAnsiTheme="minorHAnsi" w:cstheme="minorHAnsi"/>
          <w:sz w:val="20"/>
          <w:szCs w:val="20"/>
        </w:rPr>
        <w:t xml:space="preserve"> at</w:t>
      </w:r>
      <w:r w:rsidRPr="007632E5">
        <w:rPr>
          <w:rFonts w:asciiTheme="minorHAnsi" w:hAnsiTheme="minorHAnsi" w:cstheme="minorHAnsi"/>
          <w:sz w:val="20"/>
          <w:szCs w:val="20"/>
        </w:rPr>
        <w:t xml:space="preserve"> </w:t>
      </w:r>
      <w:hyperlink w:history="1" r:id="rId9">
        <w:r w:rsidRPr="007632E5">
          <w:rPr>
            <w:rStyle w:val="Hyperlink"/>
            <w:rFonts w:asciiTheme="minorHAnsi" w:hAnsiTheme="minorHAnsi" w:cstheme="minorHAnsi"/>
            <w:sz w:val="20"/>
            <w:szCs w:val="20"/>
          </w:rPr>
          <w:t>hr.tic@tic.oregon.gov</w:t>
        </w:r>
      </w:hyperlink>
      <w:r w:rsidRPr="007632E5" w:rsidR="008D0EC7">
        <w:rPr>
          <w:rFonts w:asciiTheme="minorHAnsi" w:hAnsiTheme="minorHAnsi" w:cstheme="minorHAnsi"/>
          <w:sz w:val="20"/>
          <w:szCs w:val="20"/>
        </w:rPr>
        <w:t xml:space="preserve">. </w:t>
      </w:r>
    </w:p>
    <w:p w:rsidRPr="007632E5" w:rsidR="00D66044" w:rsidP="00F35455" w:rsidRDefault="00D66044" w14:paraId="13605477" w14:textId="77777777">
      <w:pPr>
        <w:pStyle w:val="Default"/>
        <w:jc w:val="center"/>
        <w:rPr>
          <w:rFonts w:asciiTheme="minorHAnsi" w:hAnsiTheme="minorHAnsi" w:cstheme="minorHAnsi"/>
          <w:sz w:val="20"/>
          <w:szCs w:val="20"/>
        </w:rPr>
      </w:pPr>
    </w:p>
    <w:p w:rsidRPr="007632E5" w:rsidR="00F35455" w:rsidP="00F35455" w:rsidRDefault="00F35455" w14:paraId="1A148860" w14:textId="5B38213F">
      <w:pPr>
        <w:pStyle w:val="Default"/>
        <w:jc w:val="center"/>
        <w:rPr>
          <w:rFonts w:asciiTheme="minorHAnsi" w:hAnsiTheme="minorHAnsi" w:cstheme="minorHAnsi"/>
          <w:b/>
          <w:bCs/>
          <w:sz w:val="20"/>
          <w:szCs w:val="20"/>
        </w:rPr>
      </w:pPr>
      <w:r w:rsidRPr="007632E5">
        <w:rPr>
          <w:rFonts w:asciiTheme="minorHAnsi" w:hAnsiTheme="minorHAnsi" w:cstheme="minorHAnsi"/>
          <w:b/>
          <w:bCs/>
          <w:sz w:val="20"/>
          <w:szCs w:val="20"/>
        </w:rPr>
        <w:t xml:space="preserve">Compensation Package </w:t>
      </w:r>
    </w:p>
    <w:p w:rsidRPr="007632E5" w:rsidR="00F35455" w:rsidP="00F35455" w:rsidRDefault="00F35455" w14:paraId="20C08506" w14:textId="77777777">
      <w:pPr>
        <w:pStyle w:val="Default"/>
        <w:jc w:val="center"/>
        <w:rPr>
          <w:rFonts w:asciiTheme="minorHAnsi" w:hAnsiTheme="minorHAnsi" w:cstheme="minorHAnsi"/>
          <w:b/>
          <w:bCs/>
          <w:sz w:val="20"/>
          <w:szCs w:val="20"/>
        </w:rPr>
      </w:pPr>
    </w:p>
    <w:p w:rsidRPr="007632E5" w:rsidR="00F35455" w:rsidP="00F35455" w:rsidRDefault="00F35455" w14:paraId="14BBE8DC"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Paycheck</w:t>
      </w:r>
    </w:p>
    <w:p w:rsidRPr="007632E5" w:rsidR="00F35455" w:rsidP="00F35455" w:rsidRDefault="00F35455" w14:paraId="07E103D0"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generally received their paycheck on the last day of each month. Automatic deposit is available through most banks and credit unions.  </w:t>
      </w:r>
    </w:p>
    <w:p w:rsidRPr="007632E5" w:rsidR="00F35455" w:rsidP="00F35455" w:rsidRDefault="00F35455" w14:paraId="5E5BE567" w14:textId="77777777">
      <w:pPr>
        <w:pStyle w:val="Default"/>
        <w:rPr>
          <w:rFonts w:asciiTheme="minorHAnsi" w:hAnsiTheme="minorHAnsi" w:cstheme="minorHAnsi"/>
          <w:sz w:val="20"/>
          <w:szCs w:val="20"/>
        </w:rPr>
      </w:pPr>
    </w:p>
    <w:p w:rsidRPr="007632E5" w:rsidR="00F35455" w:rsidP="00F35455" w:rsidRDefault="00F35455" w14:paraId="067C8C05"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Salary Increases </w:t>
      </w:r>
    </w:p>
    <w:p w:rsidRPr="007632E5" w:rsidR="00F35455" w:rsidP="00F35455" w:rsidRDefault="00F35455" w14:paraId="731448FF"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Salary increases are granted on based a merit basis. Currently, employees may earn up to a 3% salary increase per year. Additional cost-of-living adjustments (COLAs) may also be granted to all staff and vary when they occur. Between 2019 and 2022 annual COLAs have ranged from 2.15% – 3.1%. </w:t>
      </w:r>
    </w:p>
    <w:p w:rsidRPr="007632E5" w:rsidR="00F35455" w:rsidP="00F35455" w:rsidRDefault="00F35455" w14:paraId="6C414CC7" w14:textId="77777777">
      <w:pPr>
        <w:pStyle w:val="Default"/>
        <w:rPr>
          <w:rFonts w:asciiTheme="minorHAnsi" w:hAnsiTheme="minorHAnsi" w:cstheme="minorHAnsi"/>
          <w:sz w:val="20"/>
          <w:szCs w:val="20"/>
        </w:rPr>
      </w:pPr>
    </w:p>
    <w:p w:rsidRPr="007632E5" w:rsidR="00F35455" w:rsidP="00F35455" w:rsidRDefault="00F35455" w14:paraId="202B6F19" w14:textId="77777777">
      <w:pPr>
        <w:pStyle w:val="Default"/>
        <w:rPr>
          <w:rFonts w:asciiTheme="minorHAnsi" w:hAnsiTheme="minorHAnsi" w:cstheme="minorHAnsi"/>
          <w:sz w:val="20"/>
          <w:szCs w:val="20"/>
        </w:rPr>
      </w:pPr>
      <w:r w:rsidRPr="007632E5">
        <w:rPr>
          <w:rFonts w:asciiTheme="minorHAnsi" w:hAnsiTheme="minorHAnsi" w:cstheme="minorHAnsi"/>
          <w:b/>
          <w:bCs/>
          <w:sz w:val="20"/>
          <w:szCs w:val="20"/>
        </w:rPr>
        <w:t xml:space="preserve">Deferred Compensation </w:t>
      </w:r>
    </w:p>
    <w:p w:rsidRPr="007632E5" w:rsidR="00F35455" w:rsidP="7CD1F529" w:rsidRDefault="00F35455" w14:paraId="0CF1A88A" w14:textId="15F5321C">
      <w:pPr>
        <w:pStyle w:val="Default"/>
        <w:rPr>
          <w:rFonts w:ascii="Calibri" w:hAnsi="Calibri" w:cs="Calibri" w:asciiTheme="minorAscii" w:hAnsiTheme="minorAscii" w:cstheme="minorAscii"/>
          <w:sz w:val="20"/>
          <w:szCs w:val="20"/>
        </w:rPr>
      </w:pPr>
      <w:r w:rsidRPr="7CD1F529" w:rsidR="00F35455">
        <w:rPr>
          <w:rFonts w:ascii="Calibri" w:hAnsi="Calibri" w:cs="Calibri" w:asciiTheme="minorAscii" w:hAnsiTheme="minorAscii" w:cstheme="minorAscii"/>
          <w:sz w:val="20"/>
          <w:szCs w:val="20"/>
        </w:rPr>
        <w:t xml:space="preserve">A deferred compensation plan is available through Oregon Savings Growth Plan (OSGP), which allows employees to set aside part of their income in an investment plan and not pay taxes on it until the money is withdrawn. Deferring income reduces the amount withheld for taxes from the employee’s paycheck. </w:t>
      </w:r>
      <w:r w:rsidRPr="7CD1F529" w:rsidR="007320BF">
        <w:rPr>
          <w:rFonts w:ascii="Calibri" w:hAnsi="Calibri" w:cs="Calibri" w:asciiTheme="minorAscii" w:hAnsiTheme="minorAscii" w:cstheme="minorAscii"/>
          <w:sz w:val="20"/>
          <w:szCs w:val="20"/>
        </w:rPr>
        <w:t xml:space="preserve"> </w:t>
      </w:r>
    </w:p>
    <w:p w:rsidRPr="007632E5" w:rsidR="000019EB" w:rsidP="00F35455" w:rsidRDefault="000019EB" w14:paraId="3CCE07DA" w14:textId="77777777">
      <w:pPr>
        <w:pStyle w:val="Default"/>
        <w:jc w:val="center"/>
        <w:rPr>
          <w:rFonts w:asciiTheme="minorHAnsi" w:hAnsiTheme="minorHAnsi" w:cstheme="minorHAnsi"/>
          <w:b/>
          <w:bCs/>
          <w:sz w:val="20"/>
          <w:szCs w:val="20"/>
        </w:rPr>
      </w:pPr>
    </w:p>
    <w:p w:rsidRPr="007632E5" w:rsidR="00F35455" w:rsidP="00F35455" w:rsidRDefault="00F35455" w14:paraId="2DDB7333" w14:textId="05B6CE7E">
      <w:pPr>
        <w:pStyle w:val="Default"/>
        <w:jc w:val="center"/>
        <w:rPr>
          <w:rFonts w:asciiTheme="minorHAnsi" w:hAnsiTheme="minorHAnsi" w:cstheme="minorHAnsi"/>
          <w:b/>
          <w:bCs/>
          <w:sz w:val="20"/>
          <w:szCs w:val="20"/>
        </w:rPr>
      </w:pPr>
      <w:r w:rsidRPr="007632E5">
        <w:rPr>
          <w:rFonts w:asciiTheme="minorHAnsi" w:hAnsiTheme="minorHAnsi" w:cstheme="minorHAnsi"/>
          <w:b/>
          <w:bCs/>
          <w:sz w:val="20"/>
          <w:szCs w:val="20"/>
        </w:rPr>
        <w:t>Leave Information</w:t>
      </w:r>
    </w:p>
    <w:p w:rsidRPr="007632E5" w:rsidR="004B06EB" w:rsidP="004B06EB" w:rsidRDefault="004B06EB" w14:paraId="1D29620C" w14:textId="0F999FE6">
      <w:pPr>
        <w:spacing w:before="120" w:after="120"/>
        <w:rPr>
          <w:rFonts w:cstheme="minorHAnsi"/>
          <w:sz w:val="20"/>
          <w:szCs w:val="20"/>
        </w:rPr>
      </w:pPr>
      <w:r w:rsidRPr="2260D63F" w:rsidR="004B06EB">
        <w:rPr>
          <w:rFonts w:cs="Calibri" w:cstheme="minorAscii"/>
          <w:sz w:val="20"/>
          <w:szCs w:val="20"/>
        </w:rPr>
        <w:t>Leave types below are granted to full- and part-time employees. Fill-in and temporary-status employees do not accrue, and are not eligible to use, vacation or other paid leave except as required by law and are not eligible for holiday leave or pay.</w:t>
      </w:r>
    </w:p>
    <w:p w:rsidR="2260D63F" w:rsidP="2260D63F" w:rsidRDefault="2260D63F" w14:paraId="622DA589" w14:textId="1758CC76">
      <w:pPr>
        <w:pStyle w:val="Default"/>
        <w:rPr>
          <w:rFonts w:ascii="Calibri" w:hAnsi="Calibri" w:cs="Calibri" w:asciiTheme="minorAscii" w:hAnsiTheme="minorAscii" w:cstheme="minorAscii"/>
          <w:b w:val="1"/>
          <w:bCs w:val="1"/>
          <w:sz w:val="20"/>
          <w:szCs w:val="20"/>
        </w:rPr>
      </w:pPr>
    </w:p>
    <w:p w:rsidRPr="007632E5" w:rsidR="00CE1A84" w:rsidP="00F35455" w:rsidRDefault="00CE1A84" w14:paraId="73E9229D" w14:textId="66D52DD2">
      <w:pPr>
        <w:pStyle w:val="Default"/>
        <w:rPr>
          <w:rFonts w:asciiTheme="minorHAnsi" w:hAnsiTheme="minorHAnsi" w:cstheme="minorHAnsi"/>
          <w:b/>
          <w:bCs/>
          <w:sz w:val="20"/>
          <w:szCs w:val="20"/>
        </w:rPr>
      </w:pPr>
      <w:r w:rsidRPr="007632E5">
        <w:rPr>
          <w:rFonts w:asciiTheme="minorHAnsi" w:hAnsiTheme="minorHAnsi" w:cstheme="minorHAnsi"/>
          <w:b/>
          <w:bCs/>
          <w:sz w:val="20"/>
          <w:szCs w:val="20"/>
        </w:rPr>
        <w:t>Day of Leave</w:t>
      </w:r>
    </w:p>
    <w:p w:rsidRPr="007632E5" w:rsidR="00CE1A84" w:rsidP="00F35455" w:rsidRDefault="00CE1A84" w14:paraId="1B4BB7B8" w14:textId="5692B046">
      <w:pPr>
        <w:pStyle w:val="Default"/>
        <w:rPr>
          <w:rFonts w:asciiTheme="minorHAnsi" w:hAnsiTheme="minorHAnsi" w:cstheme="minorHAnsi"/>
          <w:b/>
          <w:bCs/>
          <w:sz w:val="20"/>
          <w:szCs w:val="20"/>
        </w:rPr>
      </w:pPr>
      <w:r w:rsidRPr="007632E5">
        <w:rPr>
          <w:rFonts w:asciiTheme="minorHAnsi" w:hAnsiTheme="minorHAnsi" w:cstheme="minorHAnsi"/>
          <w:sz w:val="20"/>
          <w:szCs w:val="20"/>
        </w:rPr>
        <w:t xml:space="preserve">When authorized by the Governor, the state grants eight hours of paid leave to full time employees. The agency will pro-rate the amount of leave for part time employees, employees who job-share, and part-time seasonal employees. </w:t>
      </w:r>
    </w:p>
    <w:p w:rsidRPr="007632E5" w:rsidR="00CE1A84" w:rsidP="00F35455" w:rsidRDefault="00CE1A84" w14:paraId="692046EB" w14:textId="77777777">
      <w:pPr>
        <w:pStyle w:val="Default"/>
        <w:rPr>
          <w:rFonts w:asciiTheme="minorHAnsi" w:hAnsiTheme="minorHAnsi" w:cstheme="minorHAnsi"/>
          <w:b/>
          <w:bCs/>
          <w:sz w:val="20"/>
          <w:szCs w:val="20"/>
        </w:rPr>
      </w:pPr>
    </w:p>
    <w:p w:rsidRPr="007632E5" w:rsidR="00F35455" w:rsidP="00F35455" w:rsidRDefault="00F35455" w14:paraId="4EAB965D" w14:textId="4AAD42D1">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Vacation Leave </w:t>
      </w:r>
    </w:p>
    <w:p w:rsidRPr="007632E5" w:rsidR="00F35455" w:rsidP="2260D63F" w:rsidRDefault="00F35455" w14:paraId="0A34BE74" w14:textId="32DB5404">
      <w:pPr>
        <w:pStyle w:val="Default"/>
        <w:rPr>
          <w:rFonts w:ascii="Calibri" w:hAnsi="Calibri" w:cs="Calibri" w:asciiTheme="minorAscii" w:hAnsiTheme="minorAscii" w:cstheme="minorAscii"/>
          <w:b w:val="1"/>
          <w:bCs w:val="1"/>
          <w:sz w:val="20"/>
          <w:szCs w:val="20"/>
        </w:rPr>
      </w:pPr>
      <w:r w:rsidRPr="2260D63F" w:rsidR="00F35455">
        <w:rPr>
          <w:rFonts w:ascii="Calibri" w:hAnsi="Calibri" w:cs="Calibri" w:asciiTheme="minorAscii" w:hAnsiTheme="minorAscii" w:cstheme="minorAscii"/>
          <w:sz w:val="20"/>
          <w:szCs w:val="20"/>
        </w:rPr>
        <w:t xml:space="preserve">Eligible employees can </w:t>
      </w:r>
      <w:r w:rsidRPr="2260D63F" w:rsidR="3FACE85F">
        <w:rPr>
          <w:rFonts w:ascii="Calibri" w:hAnsi="Calibri" w:cs="Calibri" w:asciiTheme="minorAscii" w:hAnsiTheme="minorAscii" w:cstheme="minorAscii"/>
          <w:sz w:val="20"/>
          <w:szCs w:val="20"/>
        </w:rPr>
        <w:t xml:space="preserve">request accrued vacation leave hours on or after the first of the month following the month you earn it. </w:t>
      </w:r>
      <w:r w:rsidRPr="2260D63F" w:rsidR="00F35455">
        <w:rPr>
          <w:rFonts w:ascii="Calibri" w:hAnsi="Calibri" w:cs="Calibri" w:asciiTheme="minorAscii" w:hAnsiTheme="minorAscii" w:cstheme="minorAscii"/>
          <w:sz w:val="20"/>
          <w:szCs w:val="20"/>
        </w:rPr>
        <w:t xml:space="preserve">Leave accruals are pro-rated depending on how many hours worked during the prior month. Full-time non-management employees with less than 5 years of state service receive 8 hours of leave per month (10 hours per month for management). Vacation accruals increases on 5-year intervals.  </w:t>
      </w:r>
      <w:r w:rsidRPr="2260D63F" w:rsidR="00F35455">
        <w:rPr>
          <w:rFonts w:ascii="Calibri" w:hAnsi="Calibri" w:cs="Calibri" w:asciiTheme="minorAscii" w:hAnsiTheme="minorAscii" w:cstheme="minorAscii"/>
          <w:sz w:val="20"/>
          <w:szCs w:val="20"/>
        </w:rPr>
        <w:t xml:space="preserve"> </w:t>
      </w:r>
    </w:p>
    <w:p w:rsidRPr="007632E5" w:rsidR="00F35455" w:rsidP="00F35455" w:rsidRDefault="00F35455" w14:paraId="247B2C41" w14:textId="77777777">
      <w:pPr>
        <w:pStyle w:val="Default"/>
        <w:rPr>
          <w:rFonts w:asciiTheme="minorHAnsi" w:hAnsiTheme="minorHAnsi" w:cstheme="minorHAnsi"/>
          <w:b/>
          <w:bCs/>
          <w:sz w:val="20"/>
          <w:szCs w:val="20"/>
        </w:rPr>
      </w:pPr>
    </w:p>
    <w:p w:rsidRPr="007632E5" w:rsidR="00F35455" w:rsidP="00F35455" w:rsidRDefault="00F35455" w14:paraId="245D715D" w14:textId="540D8EE3">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Sick Leave </w:t>
      </w:r>
    </w:p>
    <w:p w:rsidRPr="007632E5" w:rsidR="00F35455" w:rsidP="00F35455" w:rsidRDefault="00F35455" w14:paraId="2FD2B5A8" w14:textId="77777777">
      <w:pPr>
        <w:pStyle w:val="Default"/>
        <w:rPr>
          <w:rFonts w:asciiTheme="minorHAnsi" w:hAnsiTheme="minorHAnsi" w:cstheme="minorHAnsi"/>
          <w:sz w:val="20"/>
          <w:szCs w:val="20"/>
        </w:rPr>
      </w:pPr>
      <w:r w:rsidRPr="2260D63F" w:rsidR="00F35455">
        <w:rPr>
          <w:rFonts w:ascii="Calibri" w:hAnsi="Calibri" w:cs="Calibri" w:asciiTheme="minorAscii" w:hAnsiTheme="minorAscii" w:cstheme="minorAscii"/>
          <w:sz w:val="20"/>
          <w:szCs w:val="20"/>
        </w:rPr>
        <w:t xml:space="preserve">Sick leave is pro-rated based on how many hours worked in the prior month. Eligible employees can receive a maximum of 8 hours sick leave per month; these employees can use sick leave hours in the succeeding months. For part-time employees, sick leave is pro-rated. </w:t>
      </w:r>
    </w:p>
    <w:p w:rsidR="007320BF" w:rsidP="00F35455" w:rsidRDefault="007320BF" w14:paraId="145BAF80" w14:textId="77777777">
      <w:pPr>
        <w:pStyle w:val="Default"/>
        <w:rPr>
          <w:rFonts w:asciiTheme="minorHAnsi" w:hAnsiTheme="minorHAnsi" w:cstheme="minorHAnsi"/>
          <w:b/>
          <w:bCs/>
          <w:sz w:val="20"/>
          <w:szCs w:val="20"/>
        </w:rPr>
      </w:pPr>
    </w:p>
    <w:p w:rsidRPr="007632E5" w:rsidR="00F35455" w:rsidP="00F35455" w:rsidRDefault="00F35455" w14:paraId="432D309B" w14:textId="2264E96D">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Personal Business Leave </w:t>
      </w:r>
      <w:r w:rsidRPr="007632E5" w:rsidR="00CE1A84">
        <w:rPr>
          <w:rFonts w:asciiTheme="minorHAnsi" w:hAnsiTheme="minorHAnsi" w:cstheme="minorHAnsi"/>
          <w:b/>
          <w:bCs/>
          <w:sz w:val="20"/>
          <w:szCs w:val="20"/>
        </w:rPr>
        <w:t>with Pay</w:t>
      </w:r>
    </w:p>
    <w:p w:rsidRPr="007632E5" w:rsidR="00F35455" w:rsidP="00F35455" w:rsidRDefault="00F35455" w14:paraId="37AE9382" w14:textId="5B6AF6CB">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Full-time employees received 24 hours of personal leave annually. </w:t>
      </w:r>
      <w:r w:rsidRPr="007632E5" w:rsidR="004B06EB">
        <w:rPr>
          <w:rFonts w:asciiTheme="minorHAnsi" w:hAnsiTheme="minorHAnsi" w:cstheme="minorHAnsi"/>
          <w:sz w:val="20"/>
          <w:szCs w:val="20"/>
        </w:rPr>
        <w:t xml:space="preserve">Personal leave is pro-rated for part-time and new employees. </w:t>
      </w:r>
      <w:r w:rsidRPr="007632E5">
        <w:rPr>
          <w:rFonts w:asciiTheme="minorHAnsi" w:hAnsiTheme="minorHAnsi" w:cstheme="minorHAnsi"/>
          <w:sz w:val="20"/>
          <w:szCs w:val="20"/>
        </w:rPr>
        <w:t xml:space="preserve">Personal leave is granted July 1 through June 30 (fiscal year) of each year and is forfeited if not used. </w:t>
      </w:r>
    </w:p>
    <w:p w:rsidRPr="007632E5" w:rsidR="00F35455" w:rsidP="00F35455" w:rsidRDefault="00F35455" w14:paraId="3F5DBCF7" w14:textId="77777777">
      <w:pPr>
        <w:pStyle w:val="Default"/>
        <w:rPr>
          <w:rFonts w:asciiTheme="minorHAnsi" w:hAnsiTheme="minorHAnsi" w:cstheme="minorHAnsi"/>
          <w:sz w:val="20"/>
          <w:szCs w:val="20"/>
        </w:rPr>
      </w:pPr>
    </w:p>
    <w:p w:rsidRPr="007632E5" w:rsidR="00F35455" w:rsidP="00F35455" w:rsidRDefault="00F35455" w14:paraId="0A27284D"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Paid Holidays </w:t>
      </w:r>
    </w:p>
    <w:p w:rsidRPr="007632E5" w:rsidR="00F35455" w:rsidP="00F35455" w:rsidRDefault="00F35455" w14:paraId="1B41B9E9"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The following holidays are recognized for paid leave: </w:t>
      </w:r>
    </w:p>
    <w:p w:rsidRPr="007632E5" w:rsidR="00F35455" w:rsidP="00F35455" w:rsidRDefault="00F35455" w14:paraId="4385F25E"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New Year’s Day </w:t>
      </w:r>
    </w:p>
    <w:p w:rsidRPr="007632E5" w:rsidR="00F35455" w:rsidP="00F35455" w:rsidRDefault="00F35455" w14:paraId="04AFC802"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Martin Luther King Day </w:t>
      </w:r>
    </w:p>
    <w:p w:rsidRPr="007632E5" w:rsidR="00F35455" w:rsidP="00F35455" w:rsidRDefault="00F35455" w14:paraId="6698AF9E"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President’s Day </w:t>
      </w:r>
    </w:p>
    <w:p w:rsidRPr="007632E5" w:rsidR="00F35455" w:rsidP="00F35455" w:rsidRDefault="00F35455" w14:paraId="0A9637C3"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Memorial Day </w:t>
      </w:r>
    </w:p>
    <w:p w:rsidRPr="007632E5" w:rsidR="00F35455" w:rsidP="00F35455" w:rsidRDefault="00F35455" w14:paraId="3FE5F4E1"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Juneteenth</w:t>
      </w:r>
    </w:p>
    <w:p w:rsidRPr="007632E5" w:rsidR="00F35455" w:rsidP="00F35455" w:rsidRDefault="00F35455" w14:paraId="73F028B0"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Independence Day </w:t>
      </w:r>
    </w:p>
    <w:p w:rsidRPr="007632E5" w:rsidR="00F35455" w:rsidP="00F35455" w:rsidRDefault="00F35455" w14:paraId="5F55D6AE"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Labor Day </w:t>
      </w:r>
    </w:p>
    <w:p w:rsidRPr="007632E5" w:rsidR="00F35455" w:rsidP="00F35455" w:rsidRDefault="00F35455" w14:paraId="7B19BD08"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Veteran’s Day </w:t>
      </w:r>
    </w:p>
    <w:p w:rsidRPr="007632E5" w:rsidR="00F35455" w:rsidP="00F35455" w:rsidRDefault="00F35455" w14:paraId="2575C45C"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Thanksgiving Day </w:t>
      </w:r>
    </w:p>
    <w:p w:rsidRPr="007632E5" w:rsidR="00F35455" w:rsidP="00F35455" w:rsidRDefault="00F35455" w14:paraId="31FAB8FE" w14:textId="77777777">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Christmas Day </w:t>
      </w:r>
    </w:p>
    <w:p w:rsidRPr="007632E5" w:rsidR="00F35455" w:rsidP="00F35455" w:rsidRDefault="00F35455" w14:paraId="7A97AB42" w14:textId="52DB0A99">
      <w:pPr>
        <w:pStyle w:val="Default"/>
        <w:numPr>
          <w:ilvl w:val="0"/>
          <w:numId w:val="42"/>
        </w:numPr>
        <w:rPr>
          <w:rFonts w:asciiTheme="minorHAnsi" w:hAnsiTheme="minorHAnsi" w:cstheme="minorHAnsi"/>
          <w:sz w:val="20"/>
          <w:szCs w:val="20"/>
        </w:rPr>
      </w:pPr>
      <w:r w:rsidRPr="007632E5">
        <w:rPr>
          <w:rFonts w:asciiTheme="minorHAnsi" w:hAnsiTheme="minorHAnsi" w:cstheme="minorHAnsi"/>
          <w:sz w:val="20"/>
          <w:szCs w:val="20"/>
        </w:rPr>
        <w:t xml:space="preserve">Governor’s Leave (floating holiday between Jan 1 – Dec 31) </w:t>
      </w:r>
    </w:p>
    <w:p w:rsidRPr="007632E5" w:rsidR="0086584A" w:rsidP="0086584A" w:rsidRDefault="0086584A" w14:paraId="383283B9" w14:textId="04F41884">
      <w:pPr>
        <w:pStyle w:val="Default"/>
        <w:rPr>
          <w:rFonts w:asciiTheme="minorHAnsi" w:hAnsiTheme="minorHAnsi" w:cstheme="minorHAnsi"/>
          <w:sz w:val="20"/>
          <w:szCs w:val="20"/>
        </w:rPr>
      </w:pPr>
    </w:p>
    <w:p w:rsidRPr="007632E5" w:rsidR="00CE1A84" w:rsidP="0086584A" w:rsidRDefault="00CE1A84" w14:paraId="37AB5A0E" w14:textId="67354B36">
      <w:pPr>
        <w:pStyle w:val="Default"/>
        <w:rPr>
          <w:rFonts w:asciiTheme="minorHAnsi" w:hAnsiTheme="minorHAnsi" w:cstheme="minorHAnsi"/>
          <w:b/>
          <w:bCs/>
          <w:sz w:val="20"/>
          <w:szCs w:val="20"/>
        </w:rPr>
      </w:pPr>
      <w:r w:rsidRPr="007632E5">
        <w:rPr>
          <w:rFonts w:asciiTheme="minorHAnsi" w:hAnsiTheme="minorHAnsi" w:cstheme="minorHAnsi"/>
          <w:b/>
          <w:bCs/>
          <w:sz w:val="20"/>
          <w:szCs w:val="20"/>
        </w:rPr>
        <w:t>Exceptional Performance Recognition Leave with Pay</w:t>
      </w:r>
    </w:p>
    <w:p w:rsidRPr="007632E5" w:rsidR="00CE1A84" w:rsidP="0086584A" w:rsidRDefault="00CE1A84" w14:paraId="0293479D" w14:textId="4B25A54A">
      <w:pPr>
        <w:pStyle w:val="Default"/>
        <w:rPr>
          <w:rFonts w:asciiTheme="minorHAnsi" w:hAnsiTheme="minorHAnsi" w:cstheme="minorHAnsi"/>
          <w:b/>
          <w:bCs/>
          <w:sz w:val="20"/>
          <w:szCs w:val="20"/>
        </w:rPr>
      </w:pPr>
      <w:r w:rsidRPr="007632E5">
        <w:rPr>
          <w:rFonts w:asciiTheme="minorHAnsi" w:hAnsiTheme="minorHAnsi" w:cstheme="minorHAnsi"/>
          <w:sz w:val="20"/>
          <w:szCs w:val="20"/>
        </w:rPr>
        <w:t>An appointing authority may award leave with pay to an employee in recognition of exceptional performance. This leave is compensable only in time off, not pay. An employee is eligible to use exceptional performance recognition leave with pay after completion of six months of state service.</w:t>
      </w:r>
    </w:p>
    <w:p w:rsidRPr="007632E5" w:rsidR="00CE1A84" w:rsidP="0086584A" w:rsidRDefault="00CE1A84" w14:paraId="4433E32C" w14:textId="77777777">
      <w:pPr>
        <w:pStyle w:val="Default"/>
        <w:rPr>
          <w:rFonts w:asciiTheme="minorHAnsi" w:hAnsiTheme="minorHAnsi" w:cstheme="minorHAnsi"/>
          <w:b/>
          <w:bCs/>
          <w:sz w:val="20"/>
          <w:szCs w:val="20"/>
        </w:rPr>
      </w:pPr>
    </w:p>
    <w:p w:rsidRPr="007632E5" w:rsidR="0086584A" w:rsidP="0086584A" w:rsidRDefault="0086584A" w14:paraId="235D3E4C" w14:textId="164D89C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Pre-Retirement Planning Leave </w:t>
      </w:r>
    </w:p>
    <w:p w:rsidRPr="007632E5" w:rsidR="0086584A" w:rsidP="0086584A" w:rsidRDefault="0086584A" w14:paraId="00FF1799" w14:textId="6EDC1262">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who are within three years of a chosen retirement date may be granted up to 28 hours of pre-retirement planning leave with pay for retirement planning activities.  </w:t>
      </w:r>
    </w:p>
    <w:p w:rsidRPr="007632E5" w:rsidR="0086584A" w:rsidP="0086584A" w:rsidRDefault="0086584A" w14:paraId="0D7F02E7" w14:textId="5C9F1176">
      <w:pPr>
        <w:pStyle w:val="Default"/>
        <w:rPr>
          <w:rFonts w:asciiTheme="minorHAnsi" w:hAnsiTheme="minorHAnsi" w:cstheme="minorHAnsi"/>
          <w:sz w:val="20"/>
          <w:szCs w:val="20"/>
        </w:rPr>
      </w:pPr>
    </w:p>
    <w:p w:rsidRPr="007632E5" w:rsidR="0086584A" w:rsidP="0086584A" w:rsidRDefault="0086584A" w14:paraId="7DADDA9A" w14:textId="32F01833">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Interview Leave </w:t>
      </w:r>
    </w:p>
    <w:p w:rsidRPr="007632E5" w:rsidR="0086584A" w:rsidP="0086584A" w:rsidRDefault="0086584A" w14:paraId="3FDD3DB6" w14:textId="613D7F11">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may be granted </w:t>
      </w:r>
      <w:r w:rsidRPr="007632E5" w:rsidR="00985F31">
        <w:rPr>
          <w:rFonts w:asciiTheme="minorHAnsi" w:hAnsiTheme="minorHAnsi" w:cstheme="minorHAnsi"/>
          <w:sz w:val="20"/>
          <w:szCs w:val="20"/>
        </w:rPr>
        <w:t xml:space="preserve">a reasonable amount of </w:t>
      </w:r>
      <w:r w:rsidRPr="007632E5">
        <w:rPr>
          <w:rFonts w:asciiTheme="minorHAnsi" w:hAnsiTheme="minorHAnsi" w:cstheme="minorHAnsi"/>
          <w:sz w:val="20"/>
          <w:szCs w:val="20"/>
        </w:rPr>
        <w:t xml:space="preserve">time to interview </w:t>
      </w:r>
      <w:r w:rsidRPr="007632E5" w:rsidR="00985F31">
        <w:rPr>
          <w:rFonts w:asciiTheme="minorHAnsi" w:hAnsiTheme="minorHAnsi" w:cstheme="minorHAnsi"/>
          <w:sz w:val="20"/>
          <w:szCs w:val="20"/>
        </w:rPr>
        <w:t xml:space="preserve">or test </w:t>
      </w:r>
      <w:r w:rsidRPr="007632E5">
        <w:rPr>
          <w:rFonts w:asciiTheme="minorHAnsi" w:hAnsiTheme="minorHAnsi" w:cstheme="minorHAnsi"/>
          <w:sz w:val="20"/>
          <w:szCs w:val="20"/>
        </w:rPr>
        <w:t>for state of Oregon jobs</w:t>
      </w:r>
      <w:r w:rsidRPr="007632E5" w:rsidR="00985F31">
        <w:rPr>
          <w:rFonts w:asciiTheme="minorHAnsi" w:hAnsiTheme="minorHAnsi" w:cstheme="minorHAnsi"/>
          <w:sz w:val="20"/>
          <w:szCs w:val="20"/>
        </w:rPr>
        <w:t>.</w:t>
      </w:r>
    </w:p>
    <w:p w:rsidRPr="007632E5" w:rsidR="00985F31" w:rsidP="0086584A" w:rsidRDefault="00985F31" w14:paraId="53F52D0E" w14:textId="77777777">
      <w:pPr>
        <w:pStyle w:val="Default"/>
        <w:rPr>
          <w:rFonts w:asciiTheme="minorHAnsi" w:hAnsiTheme="minorHAnsi" w:cstheme="minorHAnsi"/>
          <w:sz w:val="20"/>
          <w:szCs w:val="20"/>
        </w:rPr>
      </w:pPr>
    </w:p>
    <w:p w:rsidRPr="007632E5" w:rsidR="0086584A" w:rsidP="0086584A" w:rsidRDefault="00985F31" w14:paraId="5D6DC8E3" w14:textId="4704971F">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Bereavement </w:t>
      </w:r>
      <w:r w:rsidRPr="007632E5" w:rsidR="0086584A">
        <w:rPr>
          <w:rFonts w:asciiTheme="minorHAnsi" w:hAnsiTheme="minorHAnsi" w:cstheme="minorHAnsi"/>
          <w:b/>
          <w:bCs/>
          <w:sz w:val="20"/>
          <w:szCs w:val="20"/>
        </w:rPr>
        <w:t>Leave</w:t>
      </w:r>
    </w:p>
    <w:p w:rsidRPr="007632E5" w:rsidR="0086584A" w:rsidP="0086584A" w:rsidRDefault="00985F31" w14:paraId="1655C082" w14:textId="0BBCA45D">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Full-time employees may request up to 24 hours of paid bereavement leave per occurrence to address customary obligations when a family member dies. The number of hours is pro-rated for part-time employees. </w:t>
      </w:r>
    </w:p>
    <w:p w:rsidRPr="007632E5" w:rsidR="00CE1A84" w:rsidP="0086584A" w:rsidRDefault="00CE1A84" w14:paraId="5EFA39CF" w14:textId="4088929D">
      <w:pPr>
        <w:pStyle w:val="Default"/>
        <w:rPr>
          <w:rFonts w:asciiTheme="minorHAnsi" w:hAnsiTheme="minorHAnsi" w:cstheme="minorHAnsi"/>
          <w:sz w:val="20"/>
          <w:szCs w:val="20"/>
        </w:rPr>
      </w:pPr>
    </w:p>
    <w:p w:rsidRPr="007632E5" w:rsidR="00CE1A84" w:rsidP="0086584A" w:rsidRDefault="00CE1A84" w14:paraId="526D77C3" w14:textId="55F29FCC">
      <w:pPr>
        <w:pStyle w:val="Default"/>
        <w:rPr>
          <w:rFonts w:asciiTheme="minorHAnsi" w:hAnsiTheme="minorHAnsi" w:cstheme="minorHAnsi"/>
          <w:b/>
          <w:bCs/>
          <w:sz w:val="20"/>
          <w:szCs w:val="20"/>
        </w:rPr>
      </w:pPr>
      <w:r w:rsidRPr="007632E5">
        <w:rPr>
          <w:rFonts w:asciiTheme="minorHAnsi" w:hAnsiTheme="minorHAnsi" w:cstheme="minorHAnsi"/>
          <w:b/>
          <w:bCs/>
          <w:sz w:val="20"/>
          <w:szCs w:val="20"/>
        </w:rPr>
        <w:t>Natural Disaster Leave</w:t>
      </w:r>
    </w:p>
    <w:p w:rsidR="00CE1A84" w:rsidP="0086584A" w:rsidRDefault="00CE1A84" w14:paraId="57E925A8" w14:textId="6CD8765E">
      <w:pPr>
        <w:pStyle w:val="Default"/>
        <w:rPr>
          <w:rFonts w:asciiTheme="minorHAnsi" w:hAnsiTheme="minorHAnsi" w:cstheme="minorHAnsi"/>
          <w:sz w:val="20"/>
          <w:szCs w:val="20"/>
        </w:rPr>
      </w:pPr>
      <w:r w:rsidRPr="007632E5">
        <w:rPr>
          <w:rFonts w:asciiTheme="minorHAnsi" w:hAnsiTheme="minorHAnsi" w:cstheme="minorHAnsi"/>
          <w:sz w:val="20"/>
          <w:szCs w:val="20"/>
        </w:rPr>
        <w:t>Employees who have lost their primary residence, lost use of their primary residence or lost access to their primary residence due to a natural disaster are eligible for a maximum of 80 hours of paid administrative leave, prorated for part-time employees.</w:t>
      </w:r>
    </w:p>
    <w:p w:rsidR="00823468" w:rsidP="0086584A" w:rsidRDefault="00823468" w14:paraId="4741EE48" w14:textId="475F1CFE">
      <w:pPr>
        <w:pStyle w:val="Default"/>
        <w:rPr>
          <w:rFonts w:asciiTheme="minorHAnsi" w:hAnsiTheme="minorHAnsi" w:cstheme="minorHAnsi"/>
          <w:sz w:val="20"/>
          <w:szCs w:val="20"/>
        </w:rPr>
      </w:pPr>
    </w:p>
    <w:p w:rsidR="00823468" w:rsidP="0086584A" w:rsidRDefault="00823468" w14:paraId="010DA015" w14:textId="77777777">
      <w:pPr>
        <w:pStyle w:val="Default"/>
        <w:rPr>
          <w:rFonts w:asciiTheme="minorHAnsi" w:hAnsiTheme="minorHAnsi" w:cstheme="minorHAnsi"/>
          <w:sz w:val="20"/>
          <w:szCs w:val="20"/>
        </w:rPr>
      </w:pPr>
      <w:r w:rsidRPr="00823468">
        <w:rPr>
          <w:rFonts w:asciiTheme="minorHAnsi" w:hAnsiTheme="minorHAnsi" w:cstheme="minorHAnsi"/>
          <w:b/>
          <w:bCs/>
          <w:sz w:val="20"/>
          <w:szCs w:val="20"/>
        </w:rPr>
        <w:t>Parental or Family Medical Leaves</w:t>
      </w:r>
      <w:r w:rsidRPr="00823468">
        <w:rPr>
          <w:rFonts w:asciiTheme="minorHAnsi" w:hAnsiTheme="minorHAnsi" w:cstheme="minorHAnsi"/>
          <w:sz w:val="20"/>
          <w:szCs w:val="20"/>
        </w:rPr>
        <w:t xml:space="preserve"> </w:t>
      </w:r>
    </w:p>
    <w:p w:rsidRPr="002C24ED" w:rsidR="00823468" w:rsidP="0086584A" w:rsidRDefault="00823468" w14:paraId="26E81823" w14:textId="45C6FBAD">
      <w:pPr>
        <w:pStyle w:val="Default"/>
        <w:rPr>
          <w:rFonts w:asciiTheme="minorHAnsi" w:hAnsiTheme="minorHAnsi" w:cstheme="minorHAnsi"/>
          <w:sz w:val="20"/>
          <w:szCs w:val="20"/>
        </w:rPr>
      </w:pPr>
      <w:r w:rsidRPr="002C24ED">
        <w:rPr>
          <w:rFonts w:asciiTheme="minorHAnsi" w:hAnsiTheme="minorHAnsi" w:cstheme="minorHAnsi"/>
          <w:sz w:val="20"/>
          <w:szCs w:val="20"/>
        </w:rPr>
        <w:t xml:space="preserve">The Federal Family &amp; Medical Leave Act (FMLA) and the State of Oregon Family Leave Act (OFLA) provide qualified employees up to 12 weeks of unpaid leave per year for the birth or adoption of a child, to care for a seriously ill family member, for personal serious health conditions, and to care for a child with a non-serious health condition requiring home care (OFLA only). </w:t>
      </w:r>
      <w:r w:rsidRPr="002C24ED" w:rsidR="002C24ED">
        <w:rPr>
          <w:rFonts w:asciiTheme="minorHAnsi" w:hAnsiTheme="minorHAnsi" w:cstheme="minorHAnsi"/>
          <w:sz w:val="20"/>
          <w:szCs w:val="20"/>
        </w:rPr>
        <w:t>Other FMLA and OFLA leave types include FMLA Military Caregiver Leave, FMLA Qualifying Exigency and OMFLA Military Leave.</w:t>
      </w:r>
      <w:r w:rsidR="002C24ED">
        <w:rPr>
          <w:rFonts w:asciiTheme="minorHAnsi" w:hAnsiTheme="minorHAnsi" w:cstheme="minorHAnsi"/>
          <w:sz w:val="20"/>
          <w:szCs w:val="20"/>
        </w:rPr>
        <w:t xml:space="preserve"> </w:t>
      </w:r>
      <w:r w:rsidRPr="002C24ED">
        <w:rPr>
          <w:rFonts w:asciiTheme="minorHAnsi" w:hAnsiTheme="minorHAnsi" w:cstheme="minorHAnsi"/>
          <w:sz w:val="20"/>
          <w:szCs w:val="20"/>
        </w:rPr>
        <w:t xml:space="preserve">For FMLA and OFLA qualifying leaves, TIC will continue to pay the employer-paid portion of the TIC medical and dental premiums </w:t>
      </w:r>
      <w:proofErr w:type="gramStart"/>
      <w:r w:rsidRPr="002C24ED">
        <w:rPr>
          <w:rFonts w:asciiTheme="minorHAnsi" w:hAnsiTheme="minorHAnsi" w:cstheme="minorHAnsi"/>
          <w:sz w:val="20"/>
          <w:szCs w:val="20"/>
        </w:rPr>
        <w:t>as long as</w:t>
      </w:r>
      <w:proofErr w:type="gramEnd"/>
      <w:r w:rsidRPr="002C24ED">
        <w:rPr>
          <w:rFonts w:asciiTheme="minorHAnsi" w:hAnsiTheme="minorHAnsi" w:cstheme="minorHAnsi"/>
          <w:sz w:val="20"/>
          <w:szCs w:val="20"/>
        </w:rPr>
        <w:t xml:space="preserve"> the employee pays their own portion of the premium, if any.</w:t>
      </w:r>
      <w:r w:rsidRPr="002C24ED" w:rsidR="002C24ED">
        <w:rPr>
          <w:rFonts w:asciiTheme="minorHAnsi" w:hAnsiTheme="minorHAnsi" w:cstheme="minorHAnsi"/>
          <w:sz w:val="20"/>
          <w:szCs w:val="20"/>
        </w:rPr>
        <w:t xml:space="preserve"> </w:t>
      </w:r>
    </w:p>
    <w:p w:rsidRPr="007632E5" w:rsidR="000019EB" w:rsidP="00F35455" w:rsidRDefault="000019EB" w14:paraId="4CF969D0" w14:textId="4A7C1E2B">
      <w:pPr>
        <w:pStyle w:val="Default"/>
        <w:jc w:val="center"/>
        <w:rPr>
          <w:rFonts w:asciiTheme="minorHAnsi" w:hAnsiTheme="minorHAnsi" w:cstheme="minorHAnsi"/>
          <w:b/>
          <w:bCs/>
          <w:sz w:val="20"/>
          <w:szCs w:val="20"/>
        </w:rPr>
      </w:pPr>
    </w:p>
    <w:p w:rsidRPr="007632E5" w:rsidR="00F35455" w:rsidP="00F35455" w:rsidRDefault="00F35455" w14:paraId="240A3611" w14:textId="277F9E47">
      <w:pPr>
        <w:pStyle w:val="Default"/>
        <w:jc w:val="center"/>
        <w:rPr>
          <w:rFonts w:asciiTheme="minorHAnsi" w:hAnsiTheme="minorHAnsi" w:cstheme="minorHAnsi"/>
          <w:b/>
          <w:bCs/>
          <w:sz w:val="20"/>
          <w:szCs w:val="20"/>
        </w:rPr>
      </w:pPr>
      <w:r w:rsidRPr="007632E5">
        <w:rPr>
          <w:rFonts w:asciiTheme="minorHAnsi" w:hAnsiTheme="minorHAnsi" w:cstheme="minorHAnsi"/>
          <w:b/>
          <w:bCs/>
          <w:sz w:val="20"/>
          <w:szCs w:val="20"/>
        </w:rPr>
        <w:t>Retirement</w:t>
      </w:r>
    </w:p>
    <w:p w:rsidRPr="007632E5" w:rsidR="00F35455" w:rsidP="00F35455" w:rsidRDefault="00F35455" w14:paraId="36C90032" w14:textId="77777777">
      <w:pPr>
        <w:pStyle w:val="Default"/>
        <w:rPr>
          <w:rFonts w:asciiTheme="minorHAnsi" w:hAnsiTheme="minorHAnsi" w:cstheme="minorHAnsi"/>
          <w:sz w:val="20"/>
          <w:szCs w:val="20"/>
        </w:rPr>
      </w:pPr>
    </w:p>
    <w:p w:rsidRPr="007632E5" w:rsidR="00F35455" w:rsidP="00F35455" w:rsidRDefault="00F35455" w14:paraId="581945B8" w14:textId="49A74BE4">
      <w:pPr>
        <w:pStyle w:val="Default"/>
        <w:rPr>
          <w:rFonts w:asciiTheme="minorHAnsi" w:hAnsiTheme="minorHAnsi" w:cstheme="minorHAnsi"/>
          <w:b/>
          <w:bCs/>
          <w:sz w:val="20"/>
          <w:szCs w:val="20"/>
        </w:rPr>
      </w:pPr>
      <w:r w:rsidRPr="007632E5">
        <w:rPr>
          <w:rFonts w:asciiTheme="minorHAnsi" w:hAnsiTheme="minorHAnsi" w:cstheme="minorHAnsi"/>
          <w:b/>
          <w:bCs/>
          <w:sz w:val="20"/>
          <w:szCs w:val="20"/>
        </w:rPr>
        <w:t>OP</w:t>
      </w:r>
      <w:r w:rsidRPr="007632E5" w:rsidR="007919C8">
        <w:rPr>
          <w:rFonts w:asciiTheme="minorHAnsi" w:hAnsiTheme="minorHAnsi" w:cstheme="minorHAnsi"/>
          <w:b/>
          <w:bCs/>
          <w:sz w:val="20"/>
          <w:szCs w:val="20"/>
        </w:rPr>
        <w:t>S</w:t>
      </w:r>
      <w:r w:rsidRPr="007632E5">
        <w:rPr>
          <w:rFonts w:asciiTheme="minorHAnsi" w:hAnsiTheme="minorHAnsi" w:cstheme="minorHAnsi"/>
          <w:b/>
          <w:bCs/>
          <w:sz w:val="20"/>
          <w:szCs w:val="20"/>
        </w:rPr>
        <w:t>R</w:t>
      </w:r>
      <w:r w:rsidRPr="007632E5" w:rsidR="007919C8">
        <w:rPr>
          <w:rFonts w:asciiTheme="minorHAnsi" w:hAnsiTheme="minorHAnsi" w:cstheme="minorHAnsi"/>
          <w:b/>
          <w:bCs/>
          <w:sz w:val="20"/>
          <w:szCs w:val="20"/>
        </w:rPr>
        <w:t>P</w:t>
      </w:r>
      <w:r w:rsidRPr="007632E5">
        <w:rPr>
          <w:rFonts w:asciiTheme="minorHAnsi" w:hAnsiTheme="minorHAnsi" w:cstheme="minorHAnsi"/>
          <w:b/>
          <w:bCs/>
          <w:sz w:val="20"/>
          <w:szCs w:val="20"/>
        </w:rPr>
        <w:t xml:space="preserve"> and PERS </w:t>
      </w:r>
    </w:p>
    <w:p w:rsidRPr="007632E5" w:rsidR="00F35455" w:rsidP="7CD1F529" w:rsidRDefault="00F35455" w14:paraId="128B4AA9" w14:textId="3122C6BA">
      <w:pPr>
        <w:pStyle w:val="Default"/>
        <w:rPr>
          <w:rFonts w:ascii="Calibri" w:hAnsi="Calibri" w:cs="Calibri" w:asciiTheme="minorAscii" w:hAnsiTheme="minorAscii" w:cstheme="minorAscii"/>
          <w:sz w:val="20"/>
          <w:szCs w:val="20"/>
        </w:rPr>
      </w:pPr>
      <w:r w:rsidRPr="7CD1F529" w:rsidR="00F35455">
        <w:rPr>
          <w:rFonts w:ascii="Calibri" w:hAnsi="Calibri" w:cs="Calibri" w:asciiTheme="minorAscii" w:hAnsiTheme="minorAscii" w:cstheme="minorAscii"/>
          <w:sz w:val="20"/>
          <w:szCs w:val="20"/>
        </w:rPr>
        <w:t xml:space="preserve">Employees become members of the Oregon Public Service Retirement Plan (OPSRP) Pension Program if they begin working for a </w:t>
      </w:r>
      <w:proofErr w:type="gramStart"/>
      <w:r w:rsidRPr="7CD1F529" w:rsidR="00F35455">
        <w:rPr>
          <w:rFonts w:ascii="Calibri" w:hAnsi="Calibri" w:cs="Calibri" w:asciiTheme="minorAscii" w:hAnsiTheme="minorAscii" w:cstheme="minorAscii"/>
          <w:sz w:val="20"/>
          <w:szCs w:val="20"/>
        </w:rPr>
        <w:t>Public Employee Retirement System (PERS) employers</w:t>
      </w:r>
      <w:proofErr w:type="gramEnd"/>
      <w:r w:rsidRPr="7CD1F529" w:rsidR="00F35455">
        <w:rPr>
          <w:rFonts w:ascii="Calibri" w:hAnsi="Calibri" w:cs="Calibri" w:asciiTheme="minorAscii" w:hAnsiTheme="minorAscii" w:cstheme="minorAscii"/>
          <w:sz w:val="20"/>
          <w:szCs w:val="20"/>
        </w:rPr>
        <w:t xml:space="preserve"> </w:t>
      </w:r>
      <w:r w:rsidRPr="7CD1F529" w:rsidR="00F35455">
        <w:rPr>
          <w:rFonts w:ascii="Calibri" w:hAnsi="Calibri" w:cs="Calibri" w:asciiTheme="minorAscii" w:hAnsiTheme="minorAscii" w:cstheme="minorAscii"/>
          <w:sz w:val="20"/>
          <w:szCs w:val="20"/>
          <w:u w:val="single"/>
        </w:rPr>
        <w:t>after</w:t>
      </w:r>
      <w:r w:rsidRPr="7CD1F529" w:rsidR="00F35455">
        <w:rPr>
          <w:rFonts w:ascii="Calibri" w:hAnsi="Calibri" w:cs="Calibri" w:asciiTheme="minorAscii" w:hAnsiTheme="minorAscii" w:cstheme="minorAscii"/>
          <w:sz w:val="20"/>
          <w:szCs w:val="20"/>
        </w:rPr>
        <w:t xml:space="preserve"> August 28, 2003 and work six full calendar months for a PERS-covered employer in a qualifying position requiring at least 600 hours per calendar year. </w:t>
      </w:r>
      <w:r w:rsidRPr="7CD1F529" w:rsidR="007320BF">
        <w:rPr>
          <w:rFonts w:ascii="Calibri" w:hAnsi="Calibri" w:cs="Calibri" w:asciiTheme="minorAscii" w:hAnsiTheme="minorAscii" w:cstheme="minorAscii"/>
          <w:sz w:val="20"/>
          <w:szCs w:val="20"/>
        </w:rPr>
        <w:t xml:space="preserve"> </w:t>
      </w:r>
      <w:r w:rsidRPr="7CD1F529" w:rsidR="00F35455">
        <w:rPr>
          <w:rFonts w:ascii="Calibri" w:hAnsi="Calibri" w:cs="Calibri" w:asciiTheme="minorAscii" w:hAnsiTheme="minorAscii" w:cstheme="minorAscii"/>
          <w:sz w:val="20"/>
          <w:szCs w:val="20"/>
        </w:rPr>
        <w:t xml:space="preserve">Employees hired </w:t>
      </w:r>
      <w:r w:rsidRPr="7CD1F529" w:rsidR="00F35455">
        <w:rPr>
          <w:rFonts w:ascii="Calibri" w:hAnsi="Calibri" w:cs="Calibri" w:asciiTheme="minorAscii" w:hAnsiTheme="minorAscii" w:cstheme="minorAscii"/>
          <w:sz w:val="20"/>
          <w:szCs w:val="20"/>
          <w:u w:val="single"/>
        </w:rPr>
        <w:t>before</w:t>
      </w:r>
      <w:r w:rsidRPr="7CD1F529" w:rsidR="00F35455">
        <w:rPr>
          <w:rFonts w:ascii="Calibri" w:hAnsi="Calibri" w:cs="Calibri" w:asciiTheme="minorAscii" w:hAnsiTheme="minorAscii" w:cstheme="minorAscii"/>
          <w:sz w:val="20"/>
          <w:szCs w:val="20"/>
        </w:rPr>
        <w:t xml:space="preserve"> August 28, </w:t>
      </w:r>
      <w:proofErr w:type="gramStart"/>
      <w:r w:rsidRPr="7CD1F529" w:rsidR="00F35455">
        <w:rPr>
          <w:rFonts w:ascii="Calibri" w:hAnsi="Calibri" w:cs="Calibri" w:asciiTheme="minorAscii" w:hAnsiTheme="minorAscii" w:cstheme="minorAscii"/>
          <w:sz w:val="20"/>
          <w:szCs w:val="20"/>
        </w:rPr>
        <w:t>2003</w:t>
      </w:r>
      <w:proofErr w:type="gramEnd"/>
      <w:r w:rsidRPr="7CD1F529" w:rsidR="00F35455">
        <w:rPr>
          <w:rFonts w:ascii="Calibri" w:hAnsi="Calibri" w:cs="Calibri" w:asciiTheme="minorAscii" w:hAnsiTheme="minorAscii" w:cstheme="minorAscii"/>
          <w:sz w:val="20"/>
          <w:szCs w:val="20"/>
        </w:rPr>
        <w:t xml:space="preserve"> partake in the benefits of the Public Employee Retirement System (PERS). </w:t>
      </w:r>
      <w:r w:rsidRPr="7CD1F529" w:rsidR="007320BF">
        <w:rPr>
          <w:rFonts w:ascii="Calibri" w:hAnsi="Calibri" w:cs="Calibri" w:asciiTheme="minorAscii" w:hAnsiTheme="minorAscii" w:cstheme="minorAscii"/>
          <w:sz w:val="20"/>
          <w:szCs w:val="20"/>
        </w:rPr>
        <w:t xml:space="preserve"> </w:t>
      </w:r>
    </w:p>
    <w:p w:rsidR="007320BF" w:rsidP="00F35455" w:rsidRDefault="007320BF" w14:paraId="4AA5E343" w14:textId="77777777">
      <w:pPr>
        <w:pStyle w:val="Default"/>
        <w:rPr>
          <w:rFonts w:asciiTheme="minorHAnsi" w:hAnsiTheme="minorHAnsi" w:cstheme="minorHAnsi"/>
          <w:b/>
          <w:bCs/>
          <w:sz w:val="20"/>
          <w:szCs w:val="20"/>
        </w:rPr>
      </w:pPr>
    </w:p>
    <w:p w:rsidRPr="007632E5" w:rsidR="009854AB" w:rsidP="2260D63F" w:rsidRDefault="009854AB" w14:paraId="7D09150A" w14:textId="41007C1B">
      <w:pPr>
        <w:pStyle w:val="Default"/>
        <w:rPr>
          <w:rFonts w:ascii="Calibri" w:hAnsi="Calibri" w:eastAsia="Calibri" w:cs="Calibri"/>
          <w:b w:val="1"/>
          <w:bCs w:val="1"/>
          <w:sz w:val="20"/>
          <w:szCs w:val="20"/>
        </w:rPr>
      </w:pPr>
      <w:r w:rsidRPr="2260D63F" w:rsidR="009854AB">
        <w:rPr>
          <w:rFonts w:ascii="Calibri" w:hAnsi="Calibri" w:eastAsia="Calibri" w:cs="Calibri"/>
          <w:b w:val="1"/>
          <w:bCs w:val="1"/>
          <w:sz w:val="20"/>
          <w:szCs w:val="20"/>
        </w:rPr>
        <w:t>Individual Account Program</w:t>
      </w:r>
    </w:p>
    <w:p w:rsidRPr="007632E5" w:rsidR="009854AB" w:rsidP="2260D63F" w:rsidRDefault="009854AB" w14:textId="44B35486" w14:paraId="1F81D8C3">
      <w:pPr>
        <w:pStyle w:val="Default"/>
        <w:rPr>
          <w:rFonts w:ascii="Calibri" w:hAnsi="Calibri" w:eastAsia="Calibri" w:cs="Calibri"/>
          <w:sz w:val="20"/>
          <w:szCs w:val="20"/>
        </w:rPr>
      </w:pPr>
      <w:r w:rsidRPr="2260D63F" w:rsidR="009854AB">
        <w:rPr>
          <w:rFonts w:ascii="Calibri" w:hAnsi="Calibri" w:eastAsia="Calibri" w:cs="Calibri"/>
          <w:sz w:val="20"/>
          <w:szCs w:val="20"/>
          <w:shd w:val="clear" w:color="auto" w:fill="FFFFFF"/>
        </w:rPr>
        <w:t xml:space="preserve">​​​​The Individual Account Program (IAP) is an account-based benefit for all Tier One/Tier Two and Oregon Public Service Retirement Plan (OPSRP) members who have worked in a qualifying position since January 1, 2004. </w:t>
      </w:r>
    </w:p>
    <w:p w:rsidR="2260D63F" w:rsidP="2260D63F" w:rsidRDefault="2260D63F" w14:paraId="5511DA88" w14:textId="68C49175">
      <w:pPr>
        <w:pStyle w:val="Default"/>
        <w:rPr>
          <w:rFonts w:ascii="Calibri" w:hAnsi="Calibri" w:eastAsia="Calibri" w:cs="Calibri"/>
          <w:color w:val="000000" w:themeColor="text1" w:themeTint="FF" w:themeShade="FF"/>
          <w:sz w:val="20"/>
          <w:szCs w:val="20"/>
        </w:rPr>
      </w:pPr>
    </w:p>
    <w:p w:rsidRPr="007632E5" w:rsidR="00F35455" w:rsidP="2260D63F" w:rsidRDefault="00F35455" w14:paraId="04BBE341" w14:textId="64B13347">
      <w:pPr>
        <w:pStyle w:val="Default"/>
        <w:rPr>
          <w:rFonts w:ascii="Calibri" w:hAnsi="Calibri" w:eastAsia="Calibri" w:cs="Calibri"/>
          <w:b w:val="1"/>
          <w:bCs w:val="1"/>
          <w:sz w:val="20"/>
          <w:szCs w:val="20"/>
        </w:rPr>
      </w:pPr>
      <w:r w:rsidRPr="2260D63F" w:rsidR="00F35455">
        <w:rPr>
          <w:rFonts w:ascii="Calibri" w:hAnsi="Calibri" w:eastAsia="Calibri" w:cs="Calibri"/>
          <w:b w:val="1"/>
          <w:bCs w:val="1"/>
          <w:sz w:val="20"/>
          <w:szCs w:val="20"/>
        </w:rPr>
        <w:t xml:space="preserve">Deferred Compensation </w:t>
      </w:r>
    </w:p>
    <w:p w:rsidRPr="007632E5" w:rsidR="00F35455" w:rsidP="2260D63F" w:rsidRDefault="00F35455" w14:paraId="3709EE62" w14:textId="304F83DF">
      <w:pPr>
        <w:pStyle w:val="Default"/>
        <w:rPr>
          <w:rFonts w:ascii="Calibri" w:hAnsi="Calibri" w:eastAsia="Calibri" w:cs="Calibri"/>
          <w:sz w:val="20"/>
          <w:szCs w:val="20"/>
        </w:rPr>
      </w:pPr>
      <w:r w:rsidRPr="2260D63F" w:rsidR="00F35455">
        <w:rPr>
          <w:rFonts w:ascii="Calibri" w:hAnsi="Calibri" w:eastAsia="Calibri" w:cs="Calibri"/>
          <w:sz w:val="20"/>
          <w:szCs w:val="20"/>
        </w:rPr>
        <w:t>The Oregon Savings Growth Plan’s 457 deferred compensation plan allows voluntary contributions on a pretax basis; th</w:t>
      </w:r>
      <w:r w:rsidRPr="2260D63F" w:rsidR="00F324E9">
        <w:rPr>
          <w:rFonts w:ascii="Calibri" w:hAnsi="Calibri" w:eastAsia="Calibri" w:cs="Calibri"/>
          <w:sz w:val="20"/>
          <w:szCs w:val="20"/>
        </w:rPr>
        <w:t>e</w:t>
      </w:r>
      <w:r w:rsidRPr="2260D63F" w:rsidR="00F35455">
        <w:rPr>
          <w:rFonts w:ascii="Calibri" w:hAnsi="Calibri" w:eastAsia="Calibri" w:cs="Calibri"/>
          <w:sz w:val="20"/>
          <w:szCs w:val="20"/>
        </w:rPr>
        <w:t xml:space="preserve"> dollar amount changes depending on the option you choose.</w:t>
      </w:r>
      <w:r w:rsidRPr="2260D63F" w:rsidR="00F324E9">
        <w:rPr>
          <w:rFonts w:ascii="Calibri" w:hAnsi="Calibri" w:eastAsia="Calibri" w:cs="Calibri"/>
          <w:sz w:val="20"/>
          <w:szCs w:val="20"/>
        </w:rPr>
        <w:t xml:space="preserve"> Maximum allowed contribution amounts are established annually. </w:t>
      </w:r>
      <w:r w:rsidRPr="2260D63F" w:rsidR="00F35455">
        <w:rPr>
          <w:rFonts w:ascii="Calibri" w:hAnsi="Calibri" w:eastAsia="Calibri" w:cs="Calibri"/>
          <w:sz w:val="20"/>
          <w:szCs w:val="20"/>
        </w:rPr>
        <w:t xml:space="preserve"> </w:t>
      </w:r>
    </w:p>
    <w:p w:rsidRPr="007632E5" w:rsidR="00F35455" w:rsidP="2260D63F" w:rsidRDefault="00F35455" w14:paraId="130B012B" w14:textId="77777777">
      <w:pPr>
        <w:pStyle w:val="Default"/>
        <w:rPr>
          <w:rFonts w:ascii="Calibri" w:hAnsi="Calibri" w:eastAsia="Calibri" w:cs="Calibri"/>
          <w:sz w:val="20"/>
          <w:szCs w:val="20"/>
        </w:rPr>
      </w:pPr>
    </w:p>
    <w:p w:rsidRPr="007632E5" w:rsidR="00F35455" w:rsidP="2260D63F" w:rsidRDefault="00F35455" w14:paraId="283880C0" w14:textId="77777777">
      <w:pPr>
        <w:pStyle w:val="Default"/>
        <w:rPr>
          <w:rFonts w:ascii="Calibri" w:hAnsi="Calibri" w:eastAsia="Calibri" w:cs="Calibri"/>
          <w:sz w:val="20"/>
          <w:szCs w:val="20"/>
        </w:rPr>
      </w:pPr>
      <w:r w:rsidRPr="2260D63F" w:rsidR="00F35455">
        <w:rPr>
          <w:rFonts w:ascii="Calibri" w:hAnsi="Calibri" w:eastAsia="Calibri" w:cs="Calibri"/>
          <w:sz w:val="20"/>
          <w:szCs w:val="20"/>
        </w:rPr>
        <w:t xml:space="preserve">All employees are eligible to participate at any time. Once enrolled, the employee has complete access to account information and transactions 24 hours a day. </w:t>
      </w:r>
    </w:p>
    <w:p w:rsidRPr="007632E5" w:rsidR="003B7BC2" w:rsidP="00F35455" w:rsidRDefault="003B7BC2" w14:paraId="5F73EF92" w14:textId="77777777">
      <w:pPr>
        <w:pStyle w:val="Default"/>
        <w:jc w:val="center"/>
        <w:rPr>
          <w:rFonts w:asciiTheme="minorHAnsi" w:hAnsiTheme="minorHAnsi" w:cstheme="minorHAnsi"/>
          <w:b/>
          <w:bCs/>
          <w:sz w:val="20"/>
          <w:szCs w:val="20"/>
        </w:rPr>
      </w:pPr>
    </w:p>
    <w:p w:rsidRPr="007632E5" w:rsidR="00F35455" w:rsidP="00F35455" w:rsidRDefault="003B7BC2" w14:paraId="631F6F9D" w14:textId="47B7563B">
      <w:pPr>
        <w:pStyle w:val="Default"/>
        <w:jc w:val="center"/>
        <w:rPr>
          <w:rFonts w:asciiTheme="minorHAnsi" w:hAnsiTheme="minorHAnsi" w:cstheme="minorHAnsi"/>
          <w:b/>
          <w:bCs/>
          <w:sz w:val="20"/>
          <w:szCs w:val="20"/>
        </w:rPr>
      </w:pPr>
      <w:r w:rsidRPr="007632E5">
        <w:rPr>
          <w:rFonts w:asciiTheme="minorHAnsi" w:hAnsiTheme="minorHAnsi" w:cstheme="minorHAnsi"/>
          <w:b/>
          <w:bCs/>
          <w:sz w:val="20"/>
          <w:szCs w:val="20"/>
        </w:rPr>
        <w:t>PEBB Benefit Plan</w:t>
      </w:r>
    </w:p>
    <w:p w:rsidRPr="007632E5" w:rsidR="00F35455" w:rsidP="00F35455" w:rsidRDefault="00F35455" w14:paraId="4809CDA6" w14:textId="77777777">
      <w:pPr>
        <w:pStyle w:val="Default"/>
        <w:rPr>
          <w:rFonts w:asciiTheme="minorHAnsi" w:hAnsiTheme="minorHAnsi" w:cstheme="minorHAnsi"/>
          <w:b/>
          <w:bCs/>
          <w:sz w:val="20"/>
          <w:szCs w:val="20"/>
        </w:rPr>
      </w:pPr>
    </w:p>
    <w:p w:rsidRPr="007632E5" w:rsidR="00ED1403" w:rsidP="00F35455" w:rsidRDefault="00ED1403" w14:paraId="79635FFC" w14:textId="212CCF41">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Public Employees Benefit Board (PEBB) is the benefit plan administrator for State of Oregon employees. Benefit plans offer and costs are subject to change each year. Other optional insurance plans are also available. </w:t>
      </w:r>
    </w:p>
    <w:p w:rsidRPr="007632E5" w:rsidR="00ED1403" w:rsidP="00F35455" w:rsidRDefault="00ED1403" w14:paraId="4F17A690" w14:textId="595DB3C2">
      <w:pPr>
        <w:pStyle w:val="Default"/>
        <w:rPr>
          <w:rFonts w:asciiTheme="minorHAnsi" w:hAnsiTheme="minorHAnsi" w:cstheme="minorHAnsi"/>
          <w:sz w:val="20"/>
          <w:szCs w:val="20"/>
        </w:rPr>
      </w:pPr>
    </w:p>
    <w:p w:rsidRPr="007632E5" w:rsidR="00D97434" w:rsidP="00F35455" w:rsidRDefault="00ED1403" w14:paraId="447430A2" w14:textId="35B5397A">
      <w:pPr>
        <w:pStyle w:val="Default"/>
        <w:rPr>
          <w:rFonts w:asciiTheme="minorHAnsi" w:hAnsiTheme="minorHAnsi" w:cstheme="minorHAnsi"/>
          <w:sz w:val="20"/>
          <w:szCs w:val="20"/>
        </w:rPr>
      </w:pPr>
      <w:r w:rsidRPr="007632E5">
        <w:rPr>
          <w:rFonts w:asciiTheme="minorHAnsi" w:hAnsiTheme="minorHAnsi" w:cstheme="minorHAnsi"/>
          <w:sz w:val="20"/>
          <w:szCs w:val="20"/>
        </w:rPr>
        <w:t>Eligibility:</w:t>
      </w:r>
      <w:r w:rsidRPr="007632E5" w:rsidR="00D97434">
        <w:rPr>
          <w:rFonts w:asciiTheme="minorHAnsi" w:hAnsiTheme="minorHAnsi" w:cstheme="minorHAnsi"/>
          <w:sz w:val="20"/>
          <w:szCs w:val="20"/>
        </w:rPr>
        <w:t xml:space="preserve"> New permanent position full-time</w:t>
      </w:r>
      <w:r w:rsidRPr="007632E5" w:rsidR="008805FC">
        <w:rPr>
          <w:rFonts w:asciiTheme="minorHAnsi" w:hAnsiTheme="minorHAnsi" w:cstheme="minorHAnsi"/>
          <w:sz w:val="20"/>
          <w:szCs w:val="20"/>
        </w:rPr>
        <w:t xml:space="preserve"> or part-time</w:t>
      </w:r>
      <w:r w:rsidRPr="007632E5" w:rsidR="00D97434">
        <w:rPr>
          <w:rFonts w:asciiTheme="minorHAnsi" w:hAnsiTheme="minorHAnsi" w:cstheme="minorHAnsi"/>
          <w:sz w:val="20"/>
          <w:szCs w:val="20"/>
        </w:rPr>
        <w:t xml:space="preserve"> employees are not required to work at least half time in the month they are hired to be eligible for benefits the next month, but they will need to meet this requirement in the following months. </w:t>
      </w:r>
    </w:p>
    <w:p w:rsidRPr="007632E5" w:rsidR="002C165E" w:rsidP="00F35455" w:rsidRDefault="002C165E" w14:paraId="6D585761" w14:textId="711D1407">
      <w:pPr>
        <w:pStyle w:val="Default"/>
        <w:rPr>
          <w:rFonts w:asciiTheme="minorHAnsi" w:hAnsiTheme="minorHAnsi" w:cstheme="minorHAnsi"/>
          <w:sz w:val="20"/>
          <w:szCs w:val="20"/>
        </w:rPr>
      </w:pPr>
    </w:p>
    <w:p w:rsidRPr="007632E5" w:rsidR="001B408A" w:rsidP="001B408A" w:rsidRDefault="001B408A" w14:paraId="28577DB4"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Current full-time permanent (include limited duration) employees must work or be in paid regular status at least half time during the preceding month to be eligible for benefits the next month. Half time means employed and: work or receive 80 paid regular hours per month.</w:t>
      </w:r>
    </w:p>
    <w:p w:rsidRPr="007632E5" w:rsidR="001B408A" w:rsidP="00F35455" w:rsidRDefault="001B408A" w14:paraId="6478678A" w14:textId="77777777">
      <w:pPr>
        <w:pStyle w:val="Default"/>
        <w:rPr>
          <w:rFonts w:asciiTheme="minorHAnsi" w:hAnsiTheme="minorHAnsi" w:cstheme="minorHAnsi"/>
          <w:sz w:val="20"/>
          <w:szCs w:val="20"/>
        </w:rPr>
      </w:pPr>
    </w:p>
    <w:p w:rsidRPr="007632E5" w:rsidR="002C165E" w:rsidP="00F35455" w:rsidRDefault="002C165E" w14:paraId="0396510D" w14:textId="046ACD0C">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Employer contribution toward </w:t>
      </w:r>
      <w:r w:rsidRPr="007632E5" w:rsidR="00A11AB0">
        <w:rPr>
          <w:rFonts w:asciiTheme="minorHAnsi" w:hAnsiTheme="minorHAnsi" w:cstheme="minorHAnsi"/>
          <w:sz w:val="20"/>
          <w:szCs w:val="20"/>
        </w:rPr>
        <w:t>core</w:t>
      </w:r>
      <w:r w:rsidRPr="007632E5">
        <w:rPr>
          <w:rFonts w:asciiTheme="minorHAnsi" w:hAnsiTheme="minorHAnsi" w:cstheme="minorHAnsi"/>
          <w:sz w:val="20"/>
          <w:szCs w:val="20"/>
        </w:rPr>
        <w:t xml:space="preserve"> benefits (medical, dental, </w:t>
      </w:r>
      <w:r w:rsidRPr="007632E5" w:rsidR="001B408A">
        <w:rPr>
          <w:rFonts w:asciiTheme="minorHAnsi" w:hAnsiTheme="minorHAnsi" w:cstheme="minorHAnsi"/>
          <w:sz w:val="20"/>
          <w:szCs w:val="20"/>
        </w:rPr>
        <w:t>and vision</w:t>
      </w:r>
      <w:r w:rsidRPr="007632E5">
        <w:rPr>
          <w:rFonts w:asciiTheme="minorHAnsi" w:hAnsiTheme="minorHAnsi" w:cstheme="minorHAnsi"/>
          <w:sz w:val="20"/>
          <w:szCs w:val="20"/>
        </w:rPr>
        <w:t xml:space="preserve">): Benefit eligible employees will receive an employer contribution toward their </w:t>
      </w:r>
      <w:r w:rsidRPr="007632E5" w:rsidR="00A11AB0">
        <w:rPr>
          <w:rFonts w:asciiTheme="minorHAnsi" w:hAnsiTheme="minorHAnsi" w:cstheme="minorHAnsi"/>
          <w:sz w:val="20"/>
          <w:szCs w:val="20"/>
        </w:rPr>
        <w:t>core</w:t>
      </w:r>
      <w:r w:rsidRPr="007632E5">
        <w:rPr>
          <w:rFonts w:asciiTheme="minorHAnsi" w:hAnsiTheme="minorHAnsi" w:cstheme="minorHAnsi"/>
          <w:sz w:val="20"/>
          <w:szCs w:val="20"/>
        </w:rPr>
        <w:t xml:space="preserve"> benefits of </w:t>
      </w:r>
      <w:r w:rsidRPr="007632E5" w:rsidR="00A11AB0">
        <w:rPr>
          <w:rFonts w:asciiTheme="minorHAnsi" w:hAnsiTheme="minorHAnsi" w:cstheme="minorHAnsi"/>
          <w:sz w:val="20"/>
          <w:szCs w:val="20"/>
        </w:rPr>
        <w:t>95</w:t>
      </w:r>
      <w:r w:rsidRPr="007632E5">
        <w:rPr>
          <w:rFonts w:asciiTheme="minorHAnsi" w:hAnsiTheme="minorHAnsi" w:cstheme="minorHAnsi"/>
          <w:sz w:val="20"/>
          <w:szCs w:val="20"/>
        </w:rPr>
        <w:t xml:space="preserve">% of the total premium cost. </w:t>
      </w:r>
      <w:r w:rsidRPr="007632E5" w:rsidR="001B408A">
        <w:rPr>
          <w:rFonts w:asciiTheme="minorHAnsi" w:hAnsiTheme="minorHAnsi" w:cstheme="minorHAnsi"/>
          <w:sz w:val="20"/>
          <w:szCs w:val="20"/>
        </w:rPr>
        <w:t xml:space="preserve">This includes basic employee life insurance coverage of $5,000. </w:t>
      </w:r>
    </w:p>
    <w:p w:rsidRPr="007632E5" w:rsidR="008805FC" w:rsidP="00F35455" w:rsidRDefault="008805FC" w14:paraId="10490307" w14:textId="5C05E9D3">
      <w:pPr>
        <w:pStyle w:val="Default"/>
        <w:rPr>
          <w:rFonts w:asciiTheme="minorHAnsi" w:hAnsiTheme="minorHAnsi" w:cstheme="minorHAnsi"/>
          <w:sz w:val="20"/>
          <w:szCs w:val="20"/>
        </w:rPr>
      </w:pPr>
    </w:p>
    <w:p w:rsidRPr="007632E5" w:rsidR="008805FC" w:rsidP="00F35455" w:rsidRDefault="008805FC" w14:paraId="69E82C06" w14:textId="7324E61B">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The monthly employer share of premium for core benefits for most eligible part-time employees is pro-rated based on hours worked in the month when compared with the month’s available full-time hours less the employee’s premium share. Part-time employees must pay the difference between the employer share and the plan total premium amount. You may choose to purchase either part-time or full-time medical and dental coverage. Part-time employees who choose a part-time plan will receive a premium subsidy, when available. </w:t>
      </w:r>
    </w:p>
    <w:p w:rsidRPr="007632E5" w:rsidR="002C165E" w:rsidP="00F35455" w:rsidRDefault="002C165E" w14:paraId="5E086D24" w14:textId="044FEC4D">
      <w:pPr>
        <w:pStyle w:val="Default"/>
        <w:rPr>
          <w:rFonts w:asciiTheme="minorHAnsi" w:hAnsiTheme="minorHAnsi" w:cstheme="minorHAnsi"/>
          <w:sz w:val="20"/>
          <w:szCs w:val="20"/>
        </w:rPr>
      </w:pPr>
    </w:p>
    <w:p w:rsidRPr="007632E5" w:rsidR="002C165E" w:rsidP="00F35455" w:rsidRDefault="002C165E" w14:paraId="092900DF" w14:textId="4ABA7716">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Enrollment in the health plans must be completed within 30 days of hire for you to receive coverage. </w:t>
      </w:r>
    </w:p>
    <w:p w:rsidRPr="007632E5" w:rsidR="002C165E" w:rsidP="00F35455" w:rsidRDefault="002C165E" w14:paraId="5212698B" w14:textId="7AE3C686">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Your coverage is effective the first day of the calendar month following your date of hire and your completion of the enrollment process. After initial enrollment, changes may be made only during the annual open enrollment period or within 30 days of qualified family status event (i.e., birth, death, marriage, divorce, employment status change, gain/loss of other coverage). </w:t>
      </w:r>
    </w:p>
    <w:p w:rsidRPr="007632E5" w:rsidR="00875B87" w:rsidP="00F35455" w:rsidRDefault="00875B87" w14:paraId="124645E8" w14:textId="2CF48337">
      <w:pPr>
        <w:pStyle w:val="Default"/>
        <w:rPr>
          <w:rFonts w:asciiTheme="minorHAnsi" w:hAnsiTheme="minorHAnsi" w:cstheme="minorHAnsi"/>
          <w:sz w:val="20"/>
          <w:szCs w:val="20"/>
        </w:rPr>
      </w:pPr>
    </w:p>
    <w:p w:rsidRPr="007632E5" w:rsidR="005B4913" w:rsidP="001B4A95" w:rsidRDefault="00875B87" w14:paraId="160FEBDE" w14:textId="4A0C2AF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with other employer group medical coverage may elect to “opt out” of the PEBB medical plans and </w:t>
      </w:r>
      <w:proofErr w:type="gramStart"/>
      <w:r w:rsidRPr="007632E5">
        <w:rPr>
          <w:rFonts w:asciiTheme="minorHAnsi" w:hAnsiTheme="minorHAnsi" w:cstheme="minorHAnsi"/>
          <w:sz w:val="20"/>
          <w:szCs w:val="20"/>
        </w:rPr>
        <w:t>receive ”cashback</w:t>
      </w:r>
      <w:proofErr w:type="gramEnd"/>
      <w:r w:rsidRPr="007632E5">
        <w:rPr>
          <w:rFonts w:asciiTheme="minorHAnsi" w:hAnsiTheme="minorHAnsi" w:cstheme="minorHAnsi"/>
          <w:sz w:val="20"/>
          <w:szCs w:val="20"/>
        </w:rPr>
        <w:t xml:space="preserve">”. The cashback amount is added to your pay and considered taxable income.  </w:t>
      </w:r>
    </w:p>
    <w:p w:rsidRPr="007632E5" w:rsidR="005B4913" w:rsidP="001B4A95" w:rsidRDefault="005B4913" w14:paraId="3819FB33" w14:textId="77777777">
      <w:pPr>
        <w:pStyle w:val="Default"/>
        <w:rPr>
          <w:rFonts w:asciiTheme="minorHAnsi" w:hAnsiTheme="minorHAnsi" w:cstheme="minorHAnsi"/>
          <w:sz w:val="20"/>
          <w:szCs w:val="20"/>
        </w:rPr>
      </w:pPr>
    </w:p>
    <w:p w:rsidRPr="007632E5" w:rsidR="001B4A95" w:rsidP="001B4A95" w:rsidRDefault="001B4A95" w14:paraId="56768361"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Who to contact for help. </w:t>
      </w:r>
    </w:p>
    <w:p w:rsidRPr="007632E5" w:rsidR="001B4A95" w:rsidP="7CD1F529" w:rsidRDefault="001B4A95" w14:paraId="043F404B" w14:textId="4C406096">
      <w:pPr>
        <w:pStyle w:val="Default"/>
        <w:numPr>
          <w:ilvl w:val="0"/>
          <w:numId w:val="43"/>
        </w:numPr>
        <w:rPr>
          <w:rFonts w:ascii="Calibri" w:hAnsi="Calibri" w:cs="Calibri" w:asciiTheme="minorAscii" w:hAnsiTheme="minorAscii" w:cstheme="minorAscii"/>
          <w:sz w:val="20"/>
          <w:szCs w:val="20"/>
        </w:rPr>
      </w:pPr>
      <w:r w:rsidRPr="7CD1F529" w:rsidR="001B4A95">
        <w:rPr>
          <w:rFonts w:ascii="Calibri" w:hAnsi="Calibri" w:cs="Calibri" w:asciiTheme="minorAscii" w:hAnsiTheme="minorAscii" w:cstheme="minorAscii"/>
          <w:sz w:val="20"/>
          <w:szCs w:val="20"/>
        </w:rPr>
        <w:t xml:space="preserve">Contact PEBB if you need help. Logging into or navigating the PEBB Benefit Management (Enrollment) </w:t>
      </w:r>
      <w:r w:rsidRPr="7CD1F529" w:rsidR="001B4A95">
        <w:rPr>
          <w:rFonts w:ascii="Calibri" w:hAnsi="Calibri" w:cs="Calibri" w:asciiTheme="minorAscii" w:hAnsiTheme="minorAscii" w:cstheme="minorAscii"/>
          <w:sz w:val="20"/>
          <w:szCs w:val="20"/>
        </w:rPr>
        <w:t xml:space="preserve">System </w:t>
      </w:r>
    </w:p>
    <w:p w:rsidR="7CD1F529" w:rsidP="7CD1F529" w:rsidRDefault="7CD1F529" w14:paraId="1EF47BBF" w14:textId="3D84C47D">
      <w:pPr>
        <w:pStyle w:val="Default"/>
        <w:rPr>
          <w:rFonts w:ascii="Calibri" w:hAnsi="Calibri" w:cs="Calibri" w:asciiTheme="minorAscii" w:hAnsiTheme="minorAscii" w:cstheme="minorAscii"/>
          <w:b w:val="1"/>
          <w:bCs w:val="1"/>
          <w:sz w:val="20"/>
          <w:szCs w:val="20"/>
        </w:rPr>
      </w:pPr>
    </w:p>
    <w:p w:rsidRPr="007632E5" w:rsidR="001B4A95" w:rsidP="001B4A95" w:rsidRDefault="001B4A95" w14:paraId="53D8CEB2" w14:textId="635A5C12">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Health Engagement Model </w:t>
      </w:r>
    </w:p>
    <w:p w:rsidRPr="007632E5" w:rsidR="001B4A95" w:rsidP="001B4A95" w:rsidRDefault="001B4A95" w14:paraId="3F7E699E"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enrolled in health benefits can choose to participate in the Health Engagement Model (HEM). HEM pays employees an incentive to learn health risks and take steps to reduce those risks when possible. Participants receive $17.50 per month and have a lower deductible. </w:t>
      </w:r>
    </w:p>
    <w:p w:rsidRPr="007632E5" w:rsidR="003B7BC2" w:rsidP="7CD1F529" w:rsidRDefault="003B7BC2" w14:paraId="2A859E2C" w14:noSpellErr="1" w14:textId="71EDD2C7">
      <w:pPr>
        <w:pStyle w:val="Default"/>
        <w:rPr>
          <w:rFonts w:ascii="Calibri" w:hAnsi="Calibri" w:eastAsia="Calibri" w:cs="Calibri"/>
          <w:color w:val="000000" w:themeColor="text1" w:themeTint="FF" w:themeShade="FF"/>
          <w:sz w:val="24"/>
          <w:szCs w:val="24"/>
        </w:rPr>
      </w:pPr>
    </w:p>
    <w:p w:rsidRPr="007632E5" w:rsidR="003B7BC2" w:rsidP="00F35455" w:rsidRDefault="003B7BC2" w14:paraId="4B80E791" w14:textId="738CB7B6">
      <w:pPr>
        <w:pStyle w:val="Default"/>
        <w:rPr>
          <w:rFonts w:asciiTheme="minorHAnsi" w:hAnsiTheme="minorHAnsi" w:cstheme="minorHAnsi"/>
          <w:b/>
          <w:bCs/>
          <w:sz w:val="20"/>
          <w:szCs w:val="20"/>
        </w:rPr>
      </w:pPr>
      <w:r w:rsidRPr="007632E5">
        <w:rPr>
          <w:rFonts w:asciiTheme="minorHAnsi" w:hAnsiTheme="minorHAnsi" w:cstheme="minorHAnsi"/>
          <w:b/>
          <w:bCs/>
          <w:sz w:val="20"/>
          <w:szCs w:val="20"/>
        </w:rPr>
        <w:t>Medical Coverage</w:t>
      </w:r>
      <w:r w:rsidRPr="007632E5" w:rsidR="000A2A9D">
        <w:rPr>
          <w:rFonts w:asciiTheme="minorHAnsi" w:hAnsiTheme="minorHAnsi" w:cstheme="minorHAnsi"/>
          <w:b/>
          <w:bCs/>
          <w:sz w:val="20"/>
          <w:szCs w:val="20"/>
        </w:rPr>
        <w:t xml:space="preserve"> (Providence Choice, MODA, Kaiser </w:t>
      </w:r>
      <w:proofErr w:type="gramStart"/>
      <w:r w:rsidRPr="007632E5" w:rsidR="000A2A9D">
        <w:rPr>
          <w:rFonts w:asciiTheme="minorHAnsi" w:hAnsiTheme="minorHAnsi" w:cstheme="minorHAnsi"/>
          <w:b/>
          <w:bCs/>
          <w:sz w:val="20"/>
          <w:szCs w:val="20"/>
        </w:rPr>
        <w:t>Permanente</w:t>
      </w:r>
      <w:proofErr w:type="gramEnd"/>
      <w:r w:rsidRPr="007632E5" w:rsidR="000A2A9D">
        <w:rPr>
          <w:rFonts w:asciiTheme="minorHAnsi" w:hAnsiTheme="minorHAnsi" w:cstheme="minorHAnsi"/>
          <w:b/>
          <w:bCs/>
          <w:sz w:val="20"/>
          <w:szCs w:val="20"/>
        </w:rPr>
        <w:t xml:space="preserve"> and Providence PEBB Plan)</w:t>
      </w:r>
      <w:r w:rsidRPr="007632E5">
        <w:rPr>
          <w:rFonts w:asciiTheme="minorHAnsi" w:hAnsiTheme="minorHAnsi" w:cstheme="minorHAnsi"/>
          <w:b/>
          <w:bCs/>
          <w:sz w:val="20"/>
          <w:szCs w:val="20"/>
        </w:rPr>
        <w:t xml:space="preserve">: </w:t>
      </w:r>
    </w:p>
    <w:p w:rsidRPr="007632E5" w:rsidR="00A11AB0" w:rsidP="00F35455" w:rsidRDefault="00A11AB0" w14:paraId="36E8C2AD" w14:textId="1A81354D">
      <w:pPr>
        <w:pStyle w:val="Default"/>
        <w:rPr>
          <w:rFonts w:asciiTheme="minorHAnsi" w:hAnsiTheme="minorHAnsi" w:cstheme="minorHAnsi"/>
          <w:sz w:val="20"/>
          <w:szCs w:val="20"/>
        </w:rPr>
      </w:pPr>
    </w:p>
    <w:p w:rsidRPr="007632E5" w:rsidR="005B6672" w:rsidP="00F35455" w:rsidRDefault="00A11AB0" w14:paraId="6E380311"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See what plans are available to you. </w:t>
      </w:r>
    </w:p>
    <w:p w:rsidRPr="007632E5" w:rsidR="005B6672" w:rsidP="00F35455" w:rsidRDefault="005B6672" w14:paraId="5E0B6562" w14:textId="77777777">
      <w:pPr>
        <w:pStyle w:val="Default"/>
        <w:rPr>
          <w:rFonts w:asciiTheme="minorHAnsi" w:hAnsiTheme="minorHAnsi" w:cstheme="minorHAnsi"/>
          <w:sz w:val="20"/>
          <w:szCs w:val="20"/>
        </w:rPr>
      </w:pPr>
    </w:p>
    <w:p w:rsidRPr="007632E5" w:rsidR="005B6672" w:rsidP="00F35455" w:rsidRDefault="005B6672" w14:paraId="5E4B1833"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Medical Home Plans – Provide Choice, MODA. To enroll in these plans, you must work in the plan’s service area. </w:t>
      </w:r>
    </w:p>
    <w:p w:rsidRPr="007632E5" w:rsidR="005B6672" w:rsidP="00F35455" w:rsidRDefault="005B6672" w14:paraId="62949047" w14:textId="77777777">
      <w:pPr>
        <w:pStyle w:val="Default"/>
        <w:rPr>
          <w:rFonts w:asciiTheme="minorHAnsi" w:hAnsiTheme="minorHAnsi" w:cstheme="minorHAnsi"/>
          <w:sz w:val="20"/>
          <w:szCs w:val="20"/>
        </w:rPr>
      </w:pPr>
    </w:p>
    <w:p w:rsidRPr="007632E5" w:rsidR="00F4095A" w:rsidP="00F35455" w:rsidRDefault="005B6672" w14:paraId="37FCF794" w14:textId="278CE50F">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Kaiser Permanente: Kaiser is a health management organization (HMO) and offers a comprehensive level of services and benefits. </w:t>
      </w:r>
      <w:r w:rsidRPr="007632E5" w:rsidR="001B4A95">
        <w:rPr>
          <w:rFonts w:asciiTheme="minorHAnsi" w:hAnsiTheme="minorHAnsi" w:cstheme="minorHAnsi"/>
          <w:sz w:val="20"/>
          <w:szCs w:val="20"/>
        </w:rPr>
        <w:t xml:space="preserve">PEBB offers two Kaiser plan for those who live and work in the plan’s service area: 1) Kaiser Permanente Traditional 2) Kaiser Permanente Deductible. Facilities </w:t>
      </w:r>
      <w:proofErr w:type="gramStart"/>
      <w:r w:rsidRPr="007632E5" w:rsidR="001B4A95">
        <w:rPr>
          <w:rFonts w:asciiTheme="minorHAnsi" w:hAnsiTheme="minorHAnsi" w:cstheme="minorHAnsi"/>
          <w:sz w:val="20"/>
          <w:szCs w:val="20"/>
        </w:rPr>
        <w:t>are located in</w:t>
      </w:r>
      <w:proofErr w:type="gramEnd"/>
      <w:r w:rsidRPr="007632E5" w:rsidR="001B4A95">
        <w:rPr>
          <w:rFonts w:asciiTheme="minorHAnsi" w:hAnsiTheme="minorHAnsi" w:cstheme="minorHAnsi"/>
          <w:sz w:val="20"/>
          <w:szCs w:val="20"/>
        </w:rPr>
        <w:t xml:space="preserve"> Eugene, Salem and the Portland area only. </w:t>
      </w:r>
      <w:r w:rsidRPr="007632E5" w:rsidR="00B240DF">
        <w:rPr>
          <w:rFonts w:asciiTheme="minorHAnsi" w:hAnsiTheme="minorHAnsi" w:cstheme="minorHAnsi"/>
          <w:sz w:val="20"/>
          <w:szCs w:val="20"/>
        </w:rPr>
        <w:t xml:space="preserve"> </w:t>
      </w:r>
    </w:p>
    <w:p w:rsidRPr="007632E5" w:rsidR="00F4095A" w:rsidP="00F35455" w:rsidRDefault="00F4095A" w14:paraId="2152C347" w14:textId="4EB3ECB0">
      <w:pPr>
        <w:pStyle w:val="Default"/>
        <w:rPr>
          <w:rFonts w:asciiTheme="minorHAnsi" w:hAnsiTheme="minorHAnsi" w:cstheme="minorHAnsi"/>
          <w:sz w:val="20"/>
          <w:szCs w:val="20"/>
        </w:rPr>
      </w:pPr>
    </w:p>
    <w:p w:rsidRPr="007632E5" w:rsidR="00A11AB0" w:rsidP="00F35455" w:rsidRDefault="00B240DF" w14:paraId="69E68544" w14:textId="1A5425CE">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Providence PEBB Plan is a preferred provider organization (PPO) plan. You may see any provider. However, you may pay more when you see </w:t>
      </w:r>
      <w:r w:rsidRPr="007632E5" w:rsidR="00D93E2E">
        <w:rPr>
          <w:rFonts w:asciiTheme="minorHAnsi" w:hAnsiTheme="minorHAnsi" w:cstheme="minorHAnsi"/>
          <w:sz w:val="20"/>
          <w:szCs w:val="20"/>
        </w:rPr>
        <w:t xml:space="preserve">out-of-network providers, including specialists. </w:t>
      </w:r>
    </w:p>
    <w:p w:rsidRPr="007632E5" w:rsidR="00CC5884" w:rsidP="00F35455" w:rsidRDefault="00CC5884" w14:paraId="293AFF7E" w14:textId="57684C54">
      <w:pPr>
        <w:pStyle w:val="Default"/>
        <w:rPr>
          <w:rFonts w:asciiTheme="minorHAnsi" w:hAnsiTheme="minorHAnsi" w:cstheme="minorHAnsi"/>
          <w:sz w:val="20"/>
          <w:szCs w:val="20"/>
        </w:rPr>
      </w:pPr>
    </w:p>
    <w:p w:rsidRPr="007632E5" w:rsidR="00CC5884" w:rsidP="00F35455" w:rsidRDefault="005A22FB" w14:paraId="57451E43" w14:textId="7B80DF49">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Visit the medical providers website for more information and how to access their wellness resources. </w:t>
      </w:r>
      <w:r w:rsidRPr="007632E5" w:rsidR="00CC5884">
        <w:rPr>
          <w:rFonts w:asciiTheme="minorHAnsi" w:hAnsiTheme="minorHAnsi" w:cstheme="minorHAnsi"/>
          <w:sz w:val="20"/>
          <w:szCs w:val="20"/>
        </w:rPr>
        <w:t xml:space="preserve"> </w:t>
      </w:r>
    </w:p>
    <w:p w:rsidRPr="007632E5" w:rsidR="005B4913" w:rsidP="00F35455" w:rsidRDefault="005B4913" w14:paraId="33CC402A" w14:textId="7D9D3336">
      <w:pPr>
        <w:pStyle w:val="Default"/>
        <w:rPr>
          <w:rFonts w:asciiTheme="minorHAnsi" w:hAnsiTheme="minorHAnsi" w:cstheme="minorHAnsi"/>
          <w:sz w:val="20"/>
          <w:szCs w:val="20"/>
        </w:rPr>
      </w:pPr>
    </w:p>
    <w:p w:rsidRPr="007632E5" w:rsidR="005B4913" w:rsidP="00F35455" w:rsidRDefault="005B4913" w14:paraId="31B66903" w14:textId="03D7B72F">
      <w:pPr>
        <w:pStyle w:val="Default"/>
        <w:rPr>
          <w:rFonts w:asciiTheme="minorHAnsi" w:hAnsiTheme="minorHAnsi" w:cstheme="minorHAnsi"/>
          <w:b/>
          <w:bCs/>
          <w:sz w:val="20"/>
          <w:szCs w:val="20"/>
        </w:rPr>
      </w:pPr>
      <w:r w:rsidRPr="007632E5">
        <w:rPr>
          <w:rFonts w:asciiTheme="minorHAnsi" w:hAnsiTheme="minorHAnsi" w:cstheme="minorHAnsi"/>
          <w:b/>
          <w:bCs/>
          <w:sz w:val="20"/>
          <w:szCs w:val="20"/>
        </w:rPr>
        <w:t>Vision Coverage</w:t>
      </w:r>
      <w:r w:rsidRPr="007632E5" w:rsidR="000A2A9D">
        <w:rPr>
          <w:rFonts w:asciiTheme="minorHAnsi" w:hAnsiTheme="minorHAnsi" w:cstheme="minorHAnsi"/>
          <w:b/>
          <w:bCs/>
          <w:sz w:val="20"/>
          <w:szCs w:val="20"/>
        </w:rPr>
        <w:t xml:space="preserve"> (VSP Basic and VSP Plus Plan)</w:t>
      </w:r>
    </w:p>
    <w:p w:rsidRPr="007632E5" w:rsidR="005B4913" w:rsidP="00F35455" w:rsidRDefault="005B4913" w14:paraId="0A57E51F" w14:textId="5DAC448A">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may elect to enroll in vision coverage offered through the VSP program if: 1) enrolled in Medical Home Plan; 2) enrolled in the PPO plan; or 3) Opt-out of </w:t>
      </w:r>
      <w:proofErr w:type="gramStart"/>
      <w:r w:rsidRPr="007632E5">
        <w:rPr>
          <w:rFonts w:asciiTheme="minorHAnsi" w:hAnsiTheme="minorHAnsi" w:cstheme="minorHAnsi"/>
          <w:sz w:val="20"/>
          <w:szCs w:val="20"/>
        </w:rPr>
        <w:t>Medical</w:t>
      </w:r>
      <w:proofErr w:type="gramEnd"/>
      <w:r w:rsidRPr="007632E5">
        <w:rPr>
          <w:rFonts w:asciiTheme="minorHAnsi" w:hAnsiTheme="minorHAnsi" w:cstheme="minorHAnsi"/>
          <w:sz w:val="20"/>
          <w:szCs w:val="20"/>
        </w:rPr>
        <w:t xml:space="preserve"> coverage. Eligible employees may use any VSP “Signature” provider for eligible services. VSP offers a Vision Basic and a Vision Plus Plan. </w:t>
      </w:r>
    </w:p>
    <w:p w:rsidRPr="007632E5" w:rsidR="005B4913" w:rsidP="00F35455" w:rsidRDefault="005B4913" w14:paraId="34CE548D" w14:textId="6A8E66B5">
      <w:pPr>
        <w:pStyle w:val="Default"/>
        <w:rPr>
          <w:rFonts w:asciiTheme="minorHAnsi" w:hAnsiTheme="minorHAnsi" w:cstheme="minorHAnsi"/>
          <w:sz w:val="20"/>
          <w:szCs w:val="20"/>
        </w:rPr>
      </w:pPr>
    </w:p>
    <w:p w:rsidRPr="007632E5" w:rsidR="005B4913" w:rsidP="00F35455" w:rsidRDefault="005B4913" w14:paraId="74072483" w14:textId="5CBD3891">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Vision coverage for those enrolled in Kaiser Permanente plan is included in the medical plan. </w:t>
      </w:r>
    </w:p>
    <w:p w:rsidRPr="007632E5" w:rsidR="005B4913" w:rsidP="00F35455" w:rsidRDefault="005B4913" w14:paraId="4C6571DD" w14:textId="65857F1F">
      <w:pPr>
        <w:pStyle w:val="Default"/>
        <w:rPr>
          <w:rFonts w:asciiTheme="minorHAnsi" w:hAnsiTheme="minorHAnsi" w:cstheme="minorHAnsi"/>
          <w:b/>
          <w:bCs/>
          <w:sz w:val="20"/>
          <w:szCs w:val="20"/>
        </w:rPr>
      </w:pPr>
    </w:p>
    <w:p w:rsidRPr="007632E5" w:rsidR="00C76B3D" w:rsidP="00F35455" w:rsidRDefault="00C76B3D" w14:paraId="4D6AAD7D" w14:textId="5F87D816">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Dental </w:t>
      </w:r>
      <w:r w:rsidRPr="007632E5" w:rsidR="00F138F4">
        <w:rPr>
          <w:rFonts w:asciiTheme="minorHAnsi" w:hAnsiTheme="minorHAnsi" w:cstheme="minorHAnsi"/>
          <w:b/>
          <w:bCs/>
          <w:sz w:val="20"/>
          <w:szCs w:val="20"/>
        </w:rPr>
        <w:t>Coverage</w:t>
      </w:r>
      <w:r w:rsidRPr="007632E5" w:rsidR="000A2A9D">
        <w:rPr>
          <w:rFonts w:asciiTheme="minorHAnsi" w:hAnsiTheme="minorHAnsi" w:cstheme="minorHAnsi"/>
          <w:b/>
          <w:bCs/>
          <w:sz w:val="20"/>
          <w:szCs w:val="20"/>
        </w:rPr>
        <w:t xml:space="preserve"> (Delta, Kaiser </w:t>
      </w:r>
      <w:proofErr w:type="gramStart"/>
      <w:r w:rsidRPr="007632E5" w:rsidR="000A2A9D">
        <w:rPr>
          <w:rFonts w:asciiTheme="minorHAnsi" w:hAnsiTheme="minorHAnsi" w:cstheme="minorHAnsi"/>
          <w:b/>
          <w:bCs/>
          <w:sz w:val="20"/>
          <w:szCs w:val="20"/>
        </w:rPr>
        <w:t>Permanente</w:t>
      </w:r>
      <w:proofErr w:type="gramEnd"/>
      <w:r w:rsidRPr="007632E5" w:rsidR="000A2A9D">
        <w:rPr>
          <w:rFonts w:asciiTheme="minorHAnsi" w:hAnsiTheme="minorHAnsi" w:cstheme="minorHAnsi"/>
          <w:b/>
          <w:bCs/>
          <w:sz w:val="20"/>
          <w:szCs w:val="20"/>
        </w:rPr>
        <w:t xml:space="preserve"> and Willamette Dental)</w:t>
      </w:r>
    </w:p>
    <w:p w:rsidRPr="007632E5" w:rsidR="00F138F4" w:rsidP="00F35455" w:rsidRDefault="00F138F4" w14:paraId="2A520CF8" w14:textId="1433C659">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PEBB offers three types of dental plans for you to choose from: traditional (premier); Preferred Provider Organization (PPO); and health maintenance plan. To be eligible to enroll in the Kaiser and Willamette Dental plan you must live or work at least 50% of the time in the plan’s service area. </w:t>
      </w:r>
    </w:p>
    <w:p w:rsidRPr="007632E5" w:rsidR="005B4913" w:rsidP="00F35455" w:rsidRDefault="005B4913" w14:paraId="7EE3748F" w14:textId="77777777">
      <w:pPr>
        <w:pStyle w:val="Default"/>
        <w:rPr>
          <w:rFonts w:asciiTheme="minorHAnsi" w:hAnsiTheme="minorHAnsi" w:cstheme="minorHAnsi"/>
          <w:b/>
          <w:bCs/>
          <w:sz w:val="20"/>
          <w:szCs w:val="20"/>
        </w:rPr>
      </w:pPr>
    </w:p>
    <w:p w:rsidRPr="007632E5" w:rsidR="00500D50" w:rsidP="00F35455" w:rsidRDefault="00500D50" w14:paraId="1CFDA06A" w14:textId="6BB05065">
      <w:pPr>
        <w:pStyle w:val="Default"/>
        <w:rPr>
          <w:rFonts w:asciiTheme="minorHAnsi" w:hAnsiTheme="minorHAnsi" w:cstheme="minorHAnsi"/>
          <w:b/>
          <w:bCs/>
          <w:sz w:val="20"/>
          <w:szCs w:val="20"/>
        </w:rPr>
      </w:pPr>
      <w:r w:rsidRPr="007632E5">
        <w:rPr>
          <w:rFonts w:asciiTheme="minorHAnsi" w:hAnsiTheme="minorHAnsi" w:cstheme="minorHAnsi"/>
          <w:b/>
          <w:bCs/>
          <w:sz w:val="20"/>
          <w:szCs w:val="20"/>
        </w:rPr>
        <w:t>Tobacco Cessation Support</w:t>
      </w:r>
    </w:p>
    <w:p w:rsidRPr="007632E5" w:rsidR="007632E5" w:rsidP="00F35455" w:rsidRDefault="00500D50" w14:paraId="21BB3290" w14:textId="6156927A">
      <w:pPr>
        <w:pStyle w:val="Default"/>
        <w:rPr>
          <w:rFonts w:asciiTheme="minorHAnsi" w:hAnsiTheme="minorHAnsi" w:cstheme="minorHAnsi"/>
          <w:b/>
          <w:bCs/>
          <w:sz w:val="20"/>
          <w:szCs w:val="20"/>
        </w:rPr>
      </w:pPr>
      <w:r w:rsidRPr="007632E5">
        <w:rPr>
          <w:rFonts w:asciiTheme="minorHAnsi" w:hAnsiTheme="minorHAnsi" w:cstheme="minorHAnsi"/>
          <w:sz w:val="20"/>
          <w:szCs w:val="20"/>
        </w:rPr>
        <w:t xml:space="preserve">Your PEBB benefit give you comprehensive support to quit through no-cost access to: </w:t>
      </w:r>
      <w:r w:rsidR="007632E5">
        <w:rPr>
          <w:rFonts w:asciiTheme="minorHAnsi" w:hAnsiTheme="minorHAnsi" w:cstheme="minorHAnsi"/>
          <w:sz w:val="20"/>
          <w:szCs w:val="20"/>
        </w:rPr>
        <w:t xml:space="preserve">Consultations with a trained Quit Coach who knows how tough it can be to quit and ways you can stay or get back on track. </w:t>
      </w:r>
    </w:p>
    <w:p w:rsidRPr="007632E5" w:rsidR="00500D50" w:rsidP="00F35455" w:rsidRDefault="00500D50" w14:paraId="5D4A1F1B" w14:textId="77777777">
      <w:pPr>
        <w:pStyle w:val="Default"/>
        <w:rPr>
          <w:rFonts w:asciiTheme="minorHAnsi" w:hAnsiTheme="minorHAnsi" w:cstheme="minorHAnsi"/>
          <w:b/>
          <w:bCs/>
          <w:sz w:val="20"/>
          <w:szCs w:val="20"/>
        </w:rPr>
      </w:pPr>
    </w:p>
    <w:p w:rsidRPr="007632E5" w:rsidR="007632E5" w:rsidP="007632E5" w:rsidRDefault="007632E5" w14:paraId="638FCE13"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Employee Assistance Program (EAP)</w:t>
      </w:r>
    </w:p>
    <w:p w:rsidRPr="007632E5" w:rsidR="007632E5" w:rsidP="007632E5" w:rsidRDefault="007632E5" w14:paraId="1EE1A524"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Canopy offers services to improve the production and well-being of employees, support managers with employee-related concerned, and assist with immediate crisis response. It’s a FREE and CONFIDENTIAL benefit to employees. If needed, they can refer you to a provider in your medical plan. No information is shared with your employer or PEBB. </w:t>
      </w:r>
    </w:p>
    <w:p w:rsidRPr="007632E5" w:rsidR="007632E5" w:rsidP="007632E5" w:rsidRDefault="007632E5" w14:paraId="518921AE" w14:textId="77777777">
      <w:pPr>
        <w:pStyle w:val="Default"/>
        <w:rPr>
          <w:rFonts w:asciiTheme="minorHAnsi" w:hAnsiTheme="minorHAnsi" w:cstheme="minorHAnsi"/>
          <w:sz w:val="20"/>
          <w:szCs w:val="20"/>
        </w:rPr>
      </w:pPr>
    </w:p>
    <w:p w:rsidRPr="007632E5" w:rsidR="007632E5" w:rsidP="007632E5" w:rsidRDefault="007632E5" w14:paraId="14DDF49E" w14:textId="77777777">
      <w:pPr>
        <w:pStyle w:val="Default"/>
        <w:rPr>
          <w:rFonts w:asciiTheme="minorHAnsi" w:hAnsiTheme="minorHAnsi" w:cstheme="minorHAnsi"/>
          <w:sz w:val="20"/>
          <w:szCs w:val="20"/>
          <w:u w:val="single"/>
        </w:rPr>
      </w:pPr>
      <w:r w:rsidRPr="007632E5">
        <w:rPr>
          <w:rFonts w:asciiTheme="minorHAnsi" w:hAnsiTheme="minorHAnsi" w:cstheme="minorHAnsi"/>
          <w:sz w:val="20"/>
          <w:szCs w:val="20"/>
        </w:rPr>
        <w:t xml:space="preserve">Employees, spouses, domestic partners, and other eligible dependents may access the benefit individually or together. Each employee may access the EAP up to 5 times </w:t>
      </w:r>
      <w:r w:rsidRPr="007632E5">
        <w:rPr>
          <w:rFonts w:asciiTheme="minorHAnsi" w:hAnsiTheme="minorHAnsi" w:cstheme="minorHAnsi"/>
          <w:sz w:val="20"/>
          <w:szCs w:val="20"/>
          <w:u w:val="single"/>
        </w:rPr>
        <w:t xml:space="preserve">per issue </w:t>
      </w:r>
      <w:r w:rsidRPr="007632E5">
        <w:rPr>
          <w:rFonts w:asciiTheme="minorHAnsi" w:hAnsiTheme="minorHAnsi" w:cstheme="minorHAnsi"/>
          <w:sz w:val="20"/>
          <w:szCs w:val="20"/>
        </w:rPr>
        <w:t>each year.</w:t>
      </w:r>
      <w:r w:rsidRPr="007632E5">
        <w:rPr>
          <w:rFonts w:asciiTheme="minorHAnsi" w:hAnsiTheme="minorHAnsi" w:cstheme="minorHAnsi"/>
          <w:sz w:val="20"/>
          <w:szCs w:val="20"/>
          <w:u w:val="single"/>
        </w:rPr>
        <w:t xml:space="preserve"> </w:t>
      </w:r>
    </w:p>
    <w:p w:rsidRPr="007632E5" w:rsidR="007632E5" w:rsidP="007632E5" w:rsidRDefault="007632E5" w14:paraId="21FE1429" w14:textId="77777777">
      <w:pPr>
        <w:pStyle w:val="Default"/>
        <w:rPr>
          <w:rFonts w:asciiTheme="minorHAnsi" w:hAnsiTheme="minorHAnsi" w:cstheme="minorHAnsi"/>
          <w:sz w:val="20"/>
          <w:szCs w:val="20"/>
        </w:rPr>
      </w:pPr>
    </w:p>
    <w:p w:rsidRPr="007632E5" w:rsidR="007632E5" w:rsidP="007632E5" w:rsidRDefault="007632E5" w14:paraId="2B583CAA"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The EAP </w:t>
      </w:r>
      <w:proofErr w:type="gramStart"/>
      <w:r w:rsidRPr="007632E5">
        <w:rPr>
          <w:rFonts w:asciiTheme="minorHAnsi" w:hAnsiTheme="minorHAnsi" w:cstheme="minorHAnsi"/>
          <w:sz w:val="20"/>
          <w:szCs w:val="20"/>
        </w:rPr>
        <w:t>provides assistance</w:t>
      </w:r>
      <w:proofErr w:type="gramEnd"/>
      <w:r w:rsidRPr="007632E5">
        <w:rPr>
          <w:rFonts w:asciiTheme="minorHAnsi" w:hAnsiTheme="minorHAnsi" w:cstheme="minorHAnsi"/>
          <w:sz w:val="20"/>
          <w:szCs w:val="20"/>
        </w:rPr>
        <w:t xml:space="preserve"> on a variety of topics such as marriage/premarital, divorce/separation, conflict at work, gambling addiction, drug or alcohol addiction, identity theft recovery, depression, physical or sexual abuse, elder care resources, behavioral disorders, stress and anxiety, Pet Parent Resources, Life Coaching (3 telephonic sessions), free legal consultation/mediation and financial advice, and homeownership savings. </w:t>
      </w:r>
    </w:p>
    <w:p w:rsidRPr="007632E5" w:rsidR="007632E5" w:rsidP="007632E5" w:rsidRDefault="007632E5" w14:paraId="731C2271" w14:textId="77777777">
      <w:pPr>
        <w:pStyle w:val="Default"/>
        <w:rPr>
          <w:rFonts w:asciiTheme="minorHAnsi" w:hAnsiTheme="minorHAnsi" w:cstheme="minorHAnsi"/>
          <w:sz w:val="20"/>
          <w:szCs w:val="20"/>
        </w:rPr>
      </w:pPr>
    </w:p>
    <w:p w:rsidR="00223CC3" w:rsidP="7CD1F529" w:rsidRDefault="00223CC3" w14:paraId="6E4E7A66" w14:textId="499E3223">
      <w:pPr>
        <w:pStyle w:val="Default"/>
        <w:rPr>
          <w:rFonts w:ascii="Calibri" w:hAnsi="Calibri" w:cs="Calibri" w:asciiTheme="minorAscii" w:hAnsiTheme="minorAscii" w:cstheme="minorAscii"/>
          <w:color w:val="0000FF"/>
          <w:sz w:val="20"/>
          <w:szCs w:val="20"/>
          <w:u w:val="single"/>
        </w:rPr>
      </w:pPr>
      <w:r w:rsidRPr="7CD1F529" w:rsidR="007632E5">
        <w:rPr>
          <w:rFonts w:ascii="Calibri" w:hAnsi="Calibri" w:cs="Calibri" w:asciiTheme="minorAscii" w:hAnsiTheme="minorAscii" w:cstheme="minorAscii"/>
          <w:sz w:val="20"/>
          <w:szCs w:val="20"/>
        </w:rPr>
        <w:t xml:space="preserve">The EAP also offers several trainings on topics ranging from physical and emotional wellness, financial well-being, and professional development. </w:t>
      </w:r>
      <w:r w:rsidRPr="7CD1F529" w:rsidR="00223CC3">
        <w:rPr>
          <w:rFonts w:ascii="Calibri" w:hAnsi="Calibri" w:cs="Calibri" w:asciiTheme="minorAscii" w:hAnsiTheme="minorAscii" w:cstheme="minorAscii"/>
          <w:sz w:val="20"/>
          <w:szCs w:val="20"/>
        </w:rPr>
        <w:t xml:space="preserve"> </w:t>
      </w:r>
    </w:p>
    <w:p w:rsidR="7CD1F529" w:rsidP="7CD1F529" w:rsidRDefault="7CD1F529" w14:paraId="5E1CA44B" w14:textId="2DEDAFDB">
      <w:pPr>
        <w:pStyle w:val="Default"/>
        <w:rPr>
          <w:rFonts w:ascii="Calibri" w:hAnsi="Calibri" w:eastAsia="Calibri" w:cs="Calibri"/>
          <w:color w:val="000000" w:themeColor="text1" w:themeTint="FF" w:themeShade="FF"/>
          <w:sz w:val="24"/>
          <w:szCs w:val="24"/>
        </w:rPr>
      </w:pPr>
    </w:p>
    <w:p w:rsidRPr="00223CC3" w:rsidR="00223CC3" w:rsidP="7CD1F529" w:rsidRDefault="00223CC3" w14:textId="50979BF0" w14:paraId="4737C456">
      <w:pPr>
        <w:pStyle w:val="Default"/>
        <w:rPr>
          <w:rFonts w:ascii="Calibri" w:hAnsi="Calibri" w:cs="" w:asciiTheme="minorAscii" w:hAnsiTheme="minorAscii" w:cstheme="minorBidi"/>
          <w:color w:val="0000FF"/>
          <w:sz w:val="22"/>
          <w:szCs w:val="22"/>
          <w:u w:val="single"/>
        </w:rPr>
      </w:pPr>
      <w:r w:rsidRPr="7CD1F529" w:rsidR="00223CC3">
        <w:rPr>
          <w:rFonts w:ascii="Calibri" w:hAnsi="Calibri" w:cs="Calibri" w:asciiTheme="minorAscii" w:hAnsiTheme="minorAscii" w:cstheme="minorAscii"/>
          <w:b w:val="1"/>
          <w:bCs w:val="1"/>
          <w:color w:val="322E21"/>
          <w:spacing w:val="2"/>
          <w:sz w:val="20"/>
          <w:szCs w:val="20"/>
          <w:shd w:val="clear" w:color="auto" w:fill="FFFFFF"/>
        </w:rPr>
        <w:t>LifeBalance</w:t>
      </w:r>
      <w:r w:rsidRPr="7CD1F529" w:rsidR="00223CC3">
        <w:rPr>
          <w:rFonts w:ascii="Calibri" w:hAnsi="Calibri" w:cs="Calibri" w:asciiTheme="minorAscii" w:hAnsiTheme="minorAscii" w:cstheme="minorAscii"/>
          <w:color w:val="322E21"/>
          <w:spacing w:val="2"/>
          <w:sz w:val="20"/>
          <w:szCs w:val="20"/>
          <w:shd w:val="clear" w:color="auto" w:fill="FFFFFF"/>
        </w:rPr>
        <w:t xml:space="preserve"> offers discounts for you and your family members to the things we all love most – travel, sports, the arts, fun family time, the great outdoors, health, fitness, and wellness.</w:t>
      </w:r>
      <w:r w:rsidRPr="7CD1F529" w:rsidR="00223CC3">
        <w:rPr>
          <w:rFonts w:ascii="Calibri" w:hAnsi="Calibri" w:cs="Calibri" w:asciiTheme="minorAscii" w:hAnsiTheme="minorAscii" w:cstheme="minorAscii"/>
          <w:color w:val="322E21"/>
          <w:spacing w:val="2"/>
          <w:sz w:val="20"/>
          <w:szCs w:val="20"/>
          <w:shd w:val="clear" w:color="auto" w:fill="FFFFFF"/>
        </w:rPr>
        <w:t xml:space="preserve"> </w:t>
      </w:r>
    </w:p>
    <w:p w:rsidR="2260D63F" w:rsidP="2260D63F" w:rsidRDefault="2260D63F" w14:paraId="4DB922A3" w14:textId="7317FE4E">
      <w:pPr>
        <w:pStyle w:val="Default"/>
        <w:rPr>
          <w:rFonts w:ascii="Calibri" w:hAnsi="Calibri" w:cs="Calibri" w:asciiTheme="minorAscii" w:hAnsiTheme="minorAscii" w:cstheme="minorAscii"/>
          <w:b w:val="1"/>
          <w:bCs w:val="1"/>
          <w:sz w:val="20"/>
          <w:szCs w:val="20"/>
        </w:rPr>
      </w:pPr>
    </w:p>
    <w:p w:rsidRPr="007632E5" w:rsidR="00F35455" w:rsidP="00F35455" w:rsidRDefault="00F35455" w14:paraId="7D1D6911" w14:textId="4173E9BD">
      <w:pPr>
        <w:pStyle w:val="Default"/>
        <w:rPr>
          <w:rFonts w:asciiTheme="minorHAnsi" w:hAnsiTheme="minorHAnsi" w:cstheme="minorHAnsi"/>
          <w:b/>
          <w:bCs/>
          <w:sz w:val="20"/>
          <w:szCs w:val="20"/>
        </w:rPr>
      </w:pPr>
      <w:commentRangeStart w:id="3"/>
      <w:commentRangeStart w:id="4"/>
      <w:r w:rsidRPr="007632E5">
        <w:rPr>
          <w:rFonts w:asciiTheme="minorHAnsi" w:hAnsiTheme="minorHAnsi" w:cstheme="minorHAnsi"/>
          <w:b/>
          <w:bCs/>
          <w:sz w:val="20"/>
          <w:szCs w:val="20"/>
        </w:rPr>
        <w:t xml:space="preserve">Health Club Discounts </w:t>
      </w:r>
      <w:commentRangeEnd w:id="3"/>
      <w:r w:rsidRPr="007632E5" w:rsidR="00F324E9">
        <w:rPr>
          <w:rStyle w:val="CommentReference"/>
          <w:rFonts w:asciiTheme="minorHAnsi" w:hAnsiTheme="minorHAnsi" w:cstheme="minorHAnsi"/>
          <w:color w:val="auto"/>
          <w:sz w:val="20"/>
          <w:szCs w:val="20"/>
        </w:rPr>
        <w:commentReference w:id="3"/>
      </w:r>
      <w:commentRangeEnd w:id="4"/>
      <w:r w:rsidRPr="007632E5" w:rsidR="00261D1D">
        <w:rPr>
          <w:rStyle w:val="CommentReference"/>
          <w:rFonts w:asciiTheme="minorHAnsi" w:hAnsiTheme="minorHAnsi" w:cstheme="minorHAnsi"/>
          <w:color w:val="auto"/>
          <w:sz w:val="20"/>
          <w:szCs w:val="20"/>
        </w:rPr>
        <w:commentReference w:id="4"/>
      </w:r>
    </w:p>
    <w:p w:rsidRPr="007632E5" w:rsidR="00F35455" w:rsidP="00F35455" w:rsidRDefault="00F35455" w14:paraId="6C54A670" w14:textId="513E43B0">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enrolled in benefits may also choose </w:t>
      </w:r>
      <w:r w:rsidRPr="007632E5" w:rsidR="00261D1D">
        <w:rPr>
          <w:rFonts w:asciiTheme="minorHAnsi" w:hAnsiTheme="minorHAnsi" w:cstheme="minorHAnsi"/>
          <w:color w:val="333333"/>
          <w:sz w:val="20"/>
          <w:szCs w:val="20"/>
          <w:shd w:val="clear" w:color="auto" w:fill="FFFFFF"/>
        </w:rPr>
        <w:t>from 10,000+ fitness centers with flexibility to change any time, for just $25/mo. No long-term contracts! </w:t>
      </w:r>
    </w:p>
    <w:p w:rsidR="007632E5" w:rsidP="7CD1F529" w:rsidRDefault="007632E5" w14:paraId="4D57277E" w14:noSpellErr="1" w14:textId="73DF1A18">
      <w:pPr>
        <w:pStyle w:val="Default"/>
        <w:rPr>
          <w:rFonts w:ascii="Calibri" w:hAnsi="Calibri" w:eastAsia="Calibri" w:cs="Calibri"/>
          <w:color w:val="000000" w:themeColor="text1" w:themeTint="FF" w:themeShade="FF"/>
          <w:sz w:val="24"/>
          <w:szCs w:val="24"/>
        </w:rPr>
      </w:pPr>
    </w:p>
    <w:p w:rsidRPr="007632E5" w:rsidR="00F35455" w:rsidP="00F35455" w:rsidRDefault="00F35455" w14:paraId="434F0C1C" w14:textId="453996B3">
      <w:pPr>
        <w:pStyle w:val="Default"/>
        <w:rPr>
          <w:rFonts w:asciiTheme="minorHAnsi" w:hAnsiTheme="minorHAnsi" w:cstheme="minorHAnsi"/>
          <w:b/>
          <w:bCs/>
          <w:sz w:val="20"/>
          <w:szCs w:val="20"/>
        </w:rPr>
      </w:pPr>
      <w:r w:rsidRPr="007632E5">
        <w:rPr>
          <w:rFonts w:asciiTheme="minorHAnsi" w:hAnsiTheme="minorHAnsi" w:cstheme="minorHAnsi"/>
          <w:b/>
          <w:bCs/>
          <w:sz w:val="20"/>
          <w:szCs w:val="20"/>
        </w:rPr>
        <w:t>Vaccination Information</w:t>
      </w:r>
    </w:p>
    <w:p w:rsidRPr="007632E5" w:rsidR="00F35455" w:rsidP="00F35455" w:rsidRDefault="00F35455" w14:paraId="4A906709"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enrolled in benefits can easily access helpful information about flu and COVID-19 vaccinations as well as nearby locations. </w:t>
      </w:r>
    </w:p>
    <w:p w:rsidRPr="007632E5" w:rsidR="00F35455" w:rsidP="7CD1F529" w:rsidRDefault="00F35455" w14:paraId="4FDA8906" w14:noSpellErr="1" w14:textId="2B015938">
      <w:pPr>
        <w:pStyle w:val="Default"/>
        <w:rPr>
          <w:rFonts w:ascii="Calibri" w:hAnsi="Calibri" w:eastAsia="Calibri" w:cs="Calibri"/>
          <w:color w:val="000000" w:themeColor="text1" w:themeTint="FF" w:themeShade="FF"/>
          <w:sz w:val="24"/>
          <w:szCs w:val="24"/>
        </w:rPr>
      </w:pPr>
    </w:p>
    <w:p w:rsidRPr="007632E5" w:rsidR="00F35455" w:rsidP="00F35455" w:rsidRDefault="00F35455" w14:paraId="0DC77E5A"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Wellness Programs</w:t>
      </w:r>
    </w:p>
    <w:p w:rsidRPr="007632E5" w:rsidR="00F35455" w:rsidP="00F35455" w:rsidRDefault="00F35455" w14:paraId="39470E00" w14:textId="1DF85D76">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enrolled in benefits may also access a variety of wellness programs </w:t>
      </w:r>
      <w:r w:rsidRPr="007632E5" w:rsidR="00500D50">
        <w:rPr>
          <w:rFonts w:asciiTheme="minorHAnsi" w:hAnsiTheme="minorHAnsi" w:cstheme="minorHAnsi"/>
          <w:sz w:val="20"/>
          <w:szCs w:val="20"/>
        </w:rPr>
        <w:t xml:space="preserve">(Weight Watchers, Healthy Team Healthy You and more) </w:t>
      </w:r>
      <w:r w:rsidRPr="007632E5">
        <w:rPr>
          <w:rFonts w:asciiTheme="minorHAnsi" w:hAnsiTheme="minorHAnsi" w:cstheme="minorHAnsi"/>
          <w:sz w:val="20"/>
          <w:szCs w:val="20"/>
        </w:rPr>
        <w:t>and events offered through PEBB.</w:t>
      </w:r>
    </w:p>
    <w:p w:rsidRPr="007632E5" w:rsidR="00F35455" w:rsidP="7CD1F529" w:rsidRDefault="00F35455" w14:paraId="279D63D5" w14:noSpellErr="1" w14:textId="4DB6E015">
      <w:pPr>
        <w:pStyle w:val="Default"/>
        <w:rPr>
          <w:rFonts w:ascii="Calibri" w:hAnsi="Calibri" w:cs="Calibri" w:asciiTheme="minorAscii" w:hAnsiTheme="minorAscii" w:cstheme="minorAscii"/>
          <w:b w:val="1"/>
          <w:bCs w:val="1"/>
          <w:sz w:val="20"/>
          <w:szCs w:val="20"/>
        </w:rPr>
      </w:pPr>
      <w:r w:rsidRPr="7CD1F529" w:rsidR="00F35455">
        <w:rPr>
          <w:rFonts w:ascii="Calibri" w:hAnsi="Calibri" w:cs="Calibri" w:asciiTheme="minorAscii" w:hAnsiTheme="minorAscii" w:cstheme="minorAscii"/>
          <w:b w:val="1"/>
          <w:bCs w:val="1"/>
          <w:sz w:val="20"/>
          <w:szCs w:val="20"/>
        </w:rPr>
        <w:t xml:space="preserve"> </w:t>
      </w:r>
    </w:p>
    <w:p w:rsidRPr="007632E5" w:rsidR="0005696E" w:rsidP="00F35455" w:rsidRDefault="0005696E" w14:paraId="614069BB" w14:textId="4207BB09">
      <w:pPr>
        <w:pStyle w:val="Default"/>
        <w:rPr>
          <w:rFonts w:asciiTheme="minorHAnsi" w:hAnsiTheme="minorHAnsi" w:cstheme="minorHAnsi"/>
          <w:b/>
          <w:bCs/>
          <w:sz w:val="20"/>
          <w:szCs w:val="20"/>
        </w:rPr>
      </w:pPr>
      <w:r w:rsidRPr="007632E5">
        <w:rPr>
          <w:rFonts w:asciiTheme="minorHAnsi" w:hAnsiTheme="minorHAnsi" w:cstheme="minorHAnsi"/>
          <w:b/>
          <w:bCs/>
          <w:sz w:val="20"/>
          <w:szCs w:val="20"/>
        </w:rPr>
        <w:t>Life Insurance</w:t>
      </w:r>
      <w:r w:rsidR="007632E5">
        <w:rPr>
          <w:rFonts w:asciiTheme="minorHAnsi" w:hAnsiTheme="minorHAnsi" w:cstheme="minorHAnsi"/>
          <w:b/>
          <w:bCs/>
          <w:sz w:val="20"/>
          <w:szCs w:val="20"/>
        </w:rPr>
        <w:t xml:space="preserve"> and Optional Insurance Coverage</w:t>
      </w:r>
    </w:p>
    <w:p w:rsidRPr="007632E5" w:rsidR="00B77A81" w:rsidP="00F35455" w:rsidRDefault="00B77A81" w14:paraId="3B15162D" w14:textId="08345FBD">
      <w:pPr>
        <w:pStyle w:val="Default"/>
        <w:rPr>
          <w:rFonts w:asciiTheme="minorHAnsi" w:hAnsiTheme="minorHAnsi" w:cstheme="minorHAnsi"/>
          <w:sz w:val="20"/>
          <w:szCs w:val="20"/>
        </w:rPr>
      </w:pPr>
      <w:r w:rsidRPr="007632E5">
        <w:rPr>
          <w:rFonts w:asciiTheme="minorHAnsi" w:hAnsiTheme="minorHAnsi" w:cstheme="minorHAnsi"/>
          <w:sz w:val="20"/>
          <w:szCs w:val="20"/>
        </w:rPr>
        <w:t>As a newly eligible employee for your first</w:t>
      </w:r>
      <w:r w:rsidR="007632E5">
        <w:rPr>
          <w:rFonts w:asciiTheme="minorHAnsi" w:hAnsiTheme="minorHAnsi" w:cstheme="minorHAnsi"/>
          <w:sz w:val="20"/>
          <w:szCs w:val="20"/>
        </w:rPr>
        <w:t>-</w:t>
      </w:r>
      <w:r w:rsidRPr="007632E5">
        <w:rPr>
          <w:rFonts w:asciiTheme="minorHAnsi" w:hAnsiTheme="minorHAnsi" w:cstheme="minorHAnsi"/>
          <w:sz w:val="20"/>
          <w:szCs w:val="20"/>
        </w:rPr>
        <w:t xml:space="preserve">time enrollment, the Optional Employee Life has a </w:t>
      </w:r>
      <w:proofErr w:type="gramStart"/>
      <w:r w:rsidRPr="007632E5">
        <w:rPr>
          <w:rFonts w:asciiTheme="minorHAnsi" w:hAnsiTheme="minorHAnsi" w:cstheme="minorHAnsi"/>
          <w:sz w:val="20"/>
          <w:szCs w:val="20"/>
        </w:rPr>
        <w:t>guarantee</w:t>
      </w:r>
      <w:proofErr w:type="gramEnd"/>
      <w:r w:rsidRPr="007632E5">
        <w:rPr>
          <w:rFonts w:asciiTheme="minorHAnsi" w:hAnsiTheme="minorHAnsi" w:cstheme="minorHAnsi"/>
          <w:sz w:val="20"/>
          <w:szCs w:val="20"/>
        </w:rPr>
        <w:t xml:space="preserve"> issue** enrollment amount of up to $100,000 and Optional Spouse/Domestic Partner Life has a guarantee issue enrollment amount of up to $20,000 without needing to submit a medical history to The Standard underwriting for approval.</w:t>
      </w:r>
    </w:p>
    <w:p w:rsidRPr="007632E5" w:rsidR="00B77A81" w:rsidP="00F35455" w:rsidRDefault="00B77A81" w14:paraId="4043DF12" w14:textId="77777777">
      <w:pPr>
        <w:pStyle w:val="Default"/>
        <w:rPr>
          <w:rFonts w:asciiTheme="minorHAnsi" w:hAnsiTheme="minorHAnsi" w:cstheme="minorHAnsi"/>
          <w:sz w:val="20"/>
          <w:szCs w:val="20"/>
        </w:rPr>
      </w:pPr>
    </w:p>
    <w:p w:rsidRPr="007632E5" w:rsidR="0005696E" w:rsidP="00F35455" w:rsidRDefault="0005696E" w14:paraId="229B9641" w14:textId="2A91EBF0">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All life insurance coverage (other than the required insurance $10,000 employee basic life) offered through PEBB is optional. Options </w:t>
      </w:r>
      <w:proofErr w:type="gramStart"/>
      <w:r w:rsidRPr="007632E5">
        <w:rPr>
          <w:rFonts w:asciiTheme="minorHAnsi" w:hAnsiTheme="minorHAnsi" w:cstheme="minorHAnsi"/>
          <w:sz w:val="20"/>
          <w:szCs w:val="20"/>
        </w:rPr>
        <w:t>include:</w:t>
      </w:r>
      <w:proofErr w:type="gramEnd"/>
      <w:r w:rsidRPr="007632E5">
        <w:rPr>
          <w:rFonts w:asciiTheme="minorHAnsi" w:hAnsiTheme="minorHAnsi" w:cstheme="minorHAnsi"/>
          <w:sz w:val="20"/>
          <w:szCs w:val="20"/>
        </w:rPr>
        <w:t xml:space="preserve"> employee, spouse/domestic partner, dependent life, and accidental death and dismemberment. </w:t>
      </w:r>
    </w:p>
    <w:p w:rsidRPr="007632E5" w:rsidR="0005696E" w:rsidP="00F35455" w:rsidRDefault="0005696E" w14:paraId="77C57F91" w14:textId="6EBBE7EA">
      <w:pPr>
        <w:pStyle w:val="Default"/>
        <w:rPr>
          <w:rFonts w:asciiTheme="minorHAnsi" w:hAnsiTheme="minorHAnsi" w:cstheme="minorHAnsi"/>
          <w:sz w:val="20"/>
          <w:szCs w:val="20"/>
        </w:rPr>
      </w:pPr>
    </w:p>
    <w:p w:rsidRPr="007632E5" w:rsidR="003E0BD8" w:rsidP="00F35455" w:rsidRDefault="0005696E" w14:paraId="13922241" w14:textId="6838DFFE">
      <w:pPr>
        <w:pStyle w:val="Default"/>
        <w:rPr>
          <w:rFonts w:asciiTheme="minorHAnsi" w:hAnsiTheme="minorHAnsi" w:cstheme="minorHAnsi"/>
          <w:sz w:val="20"/>
          <w:szCs w:val="20"/>
        </w:rPr>
      </w:pPr>
      <w:r w:rsidRPr="007632E5">
        <w:rPr>
          <w:rFonts w:asciiTheme="minorHAnsi" w:hAnsiTheme="minorHAnsi" w:cstheme="minorHAnsi"/>
          <w:sz w:val="20"/>
          <w:szCs w:val="20"/>
        </w:rPr>
        <w:t>The premiums</w:t>
      </w:r>
      <w:r w:rsidRPr="007632E5" w:rsidR="003E0BD8">
        <w:rPr>
          <w:rFonts w:asciiTheme="minorHAnsi" w:hAnsiTheme="minorHAnsi" w:cstheme="minorHAnsi"/>
          <w:sz w:val="20"/>
          <w:szCs w:val="20"/>
        </w:rPr>
        <w:t xml:space="preserve"> for the $10,000 basic life policy and the first $45,000 in optional employee term life coverage are paid by the employee on a pre-tax basis. All other life insurance premiums are paid by the employee on a post-tax basis. </w:t>
      </w:r>
    </w:p>
    <w:p w:rsidRPr="007632E5" w:rsidR="0005696E" w:rsidP="00F35455" w:rsidRDefault="0005696E" w14:paraId="49E47539" w14:textId="77777777">
      <w:pPr>
        <w:pStyle w:val="Default"/>
        <w:rPr>
          <w:rFonts w:asciiTheme="minorHAnsi" w:hAnsiTheme="minorHAnsi" w:cstheme="minorHAnsi"/>
          <w:b/>
          <w:bCs/>
          <w:sz w:val="20"/>
          <w:szCs w:val="20"/>
        </w:rPr>
      </w:pPr>
    </w:p>
    <w:p w:rsidRPr="007632E5" w:rsidR="00F35455" w:rsidP="00F35455" w:rsidRDefault="00F35455" w14:paraId="5C0BB207" w14:textId="35F64BF6">
      <w:pPr>
        <w:pStyle w:val="Default"/>
        <w:rPr>
          <w:rFonts w:asciiTheme="minorHAnsi" w:hAnsiTheme="minorHAnsi" w:cstheme="minorHAnsi"/>
          <w:b/>
          <w:bCs/>
          <w:color w:val="auto"/>
          <w:sz w:val="20"/>
          <w:szCs w:val="20"/>
        </w:rPr>
      </w:pPr>
      <w:r w:rsidRPr="007632E5">
        <w:rPr>
          <w:rFonts w:asciiTheme="minorHAnsi" w:hAnsiTheme="minorHAnsi" w:cstheme="minorHAnsi"/>
          <w:b/>
          <w:bCs/>
          <w:color w:val="auto"/>
          <w:sz w:val="20"/>
          <w:szCs w:val="20"/>
        </w:rPr>
        <w:t xml:space="preserve">Employee Life Insurance </w:t>
      </w:r>
    </w:p>
    <w:p w:rsidRPr="007632E5" w:rsidR="00F35455" w:rsidP="00F35455" w:rsidRDefault="00F35455" w14:paraId="47B9939B"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Coverage from </w:t>
      </w:r>
      <w:commentRangeStart w:id="5"/>
      <w:commentRangeStart w:id="6"/>
      <w:r w:rsidRPr="007632E5">
        <w:rPr>
          <w:rFonts w:asciiTheme="minorHAnsi" w:hAnsiTheme="minorHAnsi" w:cstheme="minorHAnsi"/>
          <w:sz w:val="20"/>
          <w:szCs w:val="20"/>
        </w:rPr>
        <w:t>$20,000 to $600,000</w:t>
      </w:r>
      <w:commentRangeEnd w:id="5"/>
      <w:r w:rsidRPr="007632E5" w:rsidR="0076544F">
        <w:rPr>
          <w:rStyle w:val="CommentReference"/>
          <w:rFonts w:asciiTheme="minorHAnsi" w:hAnsiTheme="minorHAnsi" w:cstheme="minorHAnsi"/>
          <w:color w:val="auto"/>
          <w:sz w:val="20"/>
          <w:szCs w:val="20"/>
        </w:rPr>
        <w:commentReference w:id="5"/>
      </w:r>
      <w:commentRangeEnd w:id="6"/>
      <w:r w:rsidRPr="007632E5" w:rsidR="00B77A81">
        <w:rPr>
          <w:rStyle w:val="CommentReference"/>
          <w:rFonts w:asciiTheme="minorHAnsi" w:hAnsiTheme="minorHAnsi" w:cstheme="minorHAnsi"/>
          <w:color w:val="auto"/>
          <w:sz w:val="20"/>
          <w:szCs w:val="20"/>
        </w:rPr>
        <w:commentReference w:id="6"/>
      </w:r>
      <w:r w:rsidRPr="007632E5">
        <w:rPr>
          <w:rFonts w:asciiTheme="minorHAnsi" w:hAnsiTheme="minorHAnsi" w:cstheme="minorHAnsi"/>
          <w:sz w:val="20"/>
          <w:szCs w:val="20"/>
        </w:rPr>
        <w:t>.</w:t>
      </w:r>
    </w:p>
    <w:p w:rsidRPr="007632E5" w:rsidR="00F35455" w:rsidP="00F35455" w:rsidRDefault="00F35455" w14:paraId="35606BB7" w14:textId="77777777">
      <w:pPr>
        <w:pStyle w:val="Default"/>
        <w:rPr>
          <w:rFonts w:asciiTheme="minorHAnsi" w:hAnsiTheme="minorHAnsi" w:cstheme="minorHAnsi"/>
          <w:b/>
          <w:bCs/>
          <w:sz w:val="20"/>
          <w:szCs w:val="20"/>
        </w:rPr>
      </w:pPr>
    </w:p>
    <w:p w:rsidRPr="007632E5" w:rsidR="00F35455" w:rsidP="00F35455" w:rsidRDefault="00F35455" w14:paraId="4F110D1E"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Spouse/Domestic Partner Life Insurance </w:t>
      </w:r>
    </w:p>
    <w:p w:rsidRPr="007632E5" w:rsidR="00F35455" w:rsidP="00F35455" w:rsidRDefault="00F35455" w14:paraId="5C31163B"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Coverage from </w:t>
      </w:r>
      <w:commentRangeStart w:id="7"/>
      <w:commentRangeStart w:id="8"/>
      <w:r w:rsidRPr="007632E5">
        <w:rPr>
          <w:rFonts w:asciiTheme="minorHAnsi" w:hAnsiTheme="minorHAnsi" w:cstheme="minorHAnsi"/>
          <w:sz w:val="20"/>
          <w:szCs w:val="20"/>
        </w:rPr>
        <w:t>$20,000 to $400.000</w:t>
      </w:r>
      <w:commentRangeEnd w:id="7"/>
      <w:r w:rsidRPr="007632E5" w:rsidR="0076544F">
        <w:rPr>
          <w:rStyle w:val="CommentReference"/>
          <w:rFonts w:asciiTheme="minorHAnsi" w:hAnsiTheme="minorHAnsi" w:cstheme="minorHAnsi"/>
          <w:color w:val="auto"/>
          <w:sz w:val="20"/>
          <w:szCs w:val="20"/>
        </w:rPr>
        <w:commentReference w:id="7"/>
      </w:r>
      <w:commentRangeEnd w:id="8"/>
      <w:r w:rsidRPr="007632E5" w:rsidR="00B77A81">
        <w:rPr>
          <w:rStyle w:val="CommentReference"/>
          <w:rFonts w:asciiTheme="minorHAnsi" w:hAnsiTheme="minorHAnsi" w:cstheme="minorHAnsi"/>
          <w:color w:val="auto"/>
          <w:sz w:val="20"/>
          <w:szCs w:val="20"/>
        </w:rPr>
        <w:commentReference w:id="8"/>
      </w:r>
      <w:r w:rsidRPr="007632E5">
        <w:rPr>
          <w:rFonts w:asciiTheme="minorHAnsi" w:hAnsiTheme="minorHAnsi" w:cstheme="minorHAnsi"/>
          <w:sz w:val="20"/>
          <w:szCs w:val="20"/>
        </w:rPr>
        <w:t>.</w:t>
      </w:r>
    </w:p>
    <w:p w:rsidRPr="007632E5" w:rsidR="00F35455" w:rsidP="00F35455" w:rsidRDefault="00F35455" w14:paraId="622EC992" w14:textId="77777777">
      <w:pPr>
        <w:pStyle w:val="Default"/>
        <w:rPr>
          <w:rFonts w:asciiTheme="minorHAnsi" w:hAnsiTheme="minorHAnsi" w:cstheme="minorHAnsi"/>
          <w:b/>
          <w:bCs/>
          <w:sz w:val="20"/>
          <w:szCs w:val="20"/>
        </w:rPr>
      </w:pPr>
    </w:p>
    <w:p w:rsidRPr="007632E5" w:rsidR="00F35455" w:rsidP="00F35455" w:rsidRDefault="00F35455" w14:paraId="37F7D4B5"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Dependent Life Insurance </w:t>
      </w:r>
    </w:p>
    <w:p w:rsidRPr="007632E5" w:rsidR="00F35455" w:rsidP="00F35455" w:rsidRDefault="00F35455" w14:paraId="39A80875"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Coverage included is </w:t>
      </w:r>
      <w:commentRangeStart w:id="9"/>
      <w:commentRangeStart w:id="10"/>
      <w:r w:rsidRPr="007632E5">
        <w:rPr>
          <w:rFonts w:asciiTheme="minorHAnsi" w:hAnsiTheme="minorHAnsi" w:cstheme="minorHAnsi"/>
          <w:sz w:val="20"/>
          <w:szCs w:val="20"/>
        </w:rPr>
        <w:t>$5,000</w:t>
      </w:r>
      <w:commentRangeEnd w:id="9"/>
      <w:r w:rsidRPr="007632E5" w:rsidR="0076544F">
        <w:rPr>
          <w:rStyle w:val="CommentReference"/>
          <w:rFonts w:asciiTheme="minorHAnsi" w:hAnsiTheme="minorHAnsi" w:cstheme="minorHAnsi"/>
          <w:color w:val="auto"/>
          <w:sz w:val="20"/>
          <w:szCs w:val="20"/>
        </w:rPr>
        <w:commentReference w:id="9"/>
      </w:r>
      <w:commentRangeEnd w:id="10"/>
      <w:r w:rsidRPr="007632E5" w:rsidR="00B77A81">
        <w:rPr>
          <w:rStyle w:val="CommentReference"/>
          <w:rFonts w:asciiTheme="minorHAnsi" w:hAnsiTheme="minorHAnsi" w:cstheme="minorHAnsi"/>
          <w:color w:val="auto"/>
          <w:sz w:val="20"/>
          <w:szCs w:val="20"/>
        </w:rPr>
        <w:commentReference w:id="10"/>
      </w:r>
      <w:r w:rsidRPr="007632E5">
        <w:rPr>
          <w:rFonts w:asciiTheme="minorHAnsi" w:hAnsiTheme="minorHAnsi" w:cstheme="minorHAnsi"/>
          <w:sz w:val="20"/>
          <w:szCs w:val="20"/>
        </w:rPr>
        <w:t xml:space="preserve"> and covers all eligible dependents. </w:t>
      </w:r>
    </w:p>
    <w:p w:rsidRPr="007632E5" w:rsidR="00F35455" w:rsidP="00F35455" w:rsidRDefault="00F35455" w14:paraId="7E594F23" w14:textId="77777777">
      <w:pPr>
        <w:pStyle w:val="Default"/>
        <w:rPr>
          <w:rFonts w:asciiTheme="minorHAnsi" w:hAnsiTheme="minorHAnsi" w:cstheme="minorHAnsi"/>
          <w:sz w:val="20"/>
          <w:szCs w:val="20"/>
        </w:rPr>
      </w:pPr>
    </w:p>
    <w:p w:rsidRPr="007632E5" w:rsidR="00F35455" w:rsidP="00F35455" w:rsidRDefault="00F35455" w14:paraId="433DDB5D"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Accidental Death and Dismemberment </w:t>
      </w:r>
    </w:p>
    <w:p w:rsidRPr="007632E5" w:rsidR="00F35455" w:rsidP="00F35455" w:rsidRDefault="00F35455" w14:paraId="37155D1F"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Coverage from </w:t>
      </w:r>
      <w:commentRangeStart w:id="11"/>
      <w:commentRangeStart w:id="12"/>
      <w:r w:rsidRPr="007632E5">
        <w:rPr>
          <w:rFonts w:asciiTheme="minorHAnsi" w:hAnsiTheme="minorHAnsi" w:cstheme="minorHAnsi"/>
          <w:sz w:val="20"/>
          <w:szCs w:val="20"/>
        </w:rPr>
        <w:t>$50,000 to $500,000</w:t>
      </w:r>
      <w:commentRangeEnd w:id="11"/>
      <w:r w:rsidRPr="007632E5" w:rsidR="0076544F">
        <w:rPr>
          <w:rStyle w:val="CommentReference"/>
          <w:rFonts w:asciiTheme="minorHAnsi" w:hAnsiTheme="minorHAnsi" w:cstheme="minorHAnsi"/>
          <w:color w:val="auto"/>
          <w:sz w:val="20"/>
          <w:szCs w:val="20"/>
        </w:rPr>
        <w:commentReference w:id="11"/>
      </w:r>
      <w:commentRangeEnd w:id="12"/>
      <w:r w:rsidRPr="007632E5" w:rsidR="00B77A81">
        <w:rPr>
          <w:rStyle w:val="CommentReference"/>
          <w:rFonts w:asciiTheme="minorHAnsi" w:hAnsiTheme="minorHAnsi" w:cstheme="minorHAnsi"/>
          <w:color w:val="auto"/>
          <w:sz w:val="20"/>
          <w:szCs w:val="20"/>
        </w:rPr>
        <w:commentReference w:id="12"/>
      </w:r>
      <w:r w:rsidRPr="007632E5">
        <w:rPr>
          <w:rFonts w:asciiTheme="minorHAnsi" w:hAnsiTheme="minorHAnsi" w:cstheme="minorHAnsi"/>
          <w:sz w:val="20"/>
          <w:szCs w:val="20"/>
        </w:rPr>
        <w:t xml:space="preserve">. Dependents can be included and are insured for a percentage of the employee’s coverage. </w:t>
      </w:r>
    </w:p>
    <w:p w:rsidRPr="007632E5" w:rsidR="00F35455" w:rsidP="00F35455" w:rsidRDefault="00F35455" w14:paraId="49A23C09" w14:textId="77777777">
      <w:pPr>
        <w:pStyle w:val="Default"/>
        <w:rPr>
          <w:rFonts w:asciiTheme="minorHAnsi" w:hAnsiTheme="minorHAnsi" w:cstheme="minorHAnsi"/>
          <w:sz w:val="20"/>
          <w:szCs w:val="20"/>
        </w:rPr>
      </w:pPr>
    </w:p>
    <w:p w:rsidRPr="007632E5" w:rsidR="00F35455" w:rsidP="00F35455" w:rsidRDefault="00F35455" w14:paraId="6FE613F0" w14:textId="6DB9725A">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Short-term Disability </w:t>
      </w:r>
    </w:p>
    <w:p w:rsidRPr="007632E5" w:rsidR="00F35455" w:rsidP="00F35455" w:rsidRDefault="00F35455" w14:paraId="6897C2E4"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Income protection for short-term disability of employee due to pregnancy or illness/injuries. Benefit is 60% of weekly earnings for a maximum of 13 weeks, normally following a one-week waiting period. </w:t>
      </w:r>
    </w:p>
    <w:p w:rsidRPr="007632E5" w:rsidR="00F35455" w:rsidP="00F35455" w:rsidRDefault="00F35455" w14:paraId="211C8377" w14:textId="77777777">
      <w:pPr>
        <w:pStyle w:val="Default"/>
        <w:rPr>
          <w:rFonts w:asciiTheme="minorHAnsi" w:hAnsiTheme="minorHAnsi" w:cstheme="minorHAnsi"/>
          <w:sz w:val="20"/>
          <w:szCs w:val="20"/>
        </w:rPr>
      </w:pPr>
    </w:p>
    <w:p w:rsidRPr="007632E5" w:rsidR="00F35455" w:rsidP="00F35455" w:rsidRDefault="00F35455" w14:paraId="5DEC2F84"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Long-term Disability </w:t>
      </w:r>
    </w:p>
    <w:p w:rsidRPr="007632E5" w:rsidR="00F35455" w:rsidP="00F35455" w:rsidRDefault="00F35455" w14:paraId="48E7B923"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Income protection for long-term disability of employee. Several plans available with either a 90-day or 180-day waiting period before benefits begin. Two benefit levels are available (60% of the monthly salary or 66 2/3% of monthly salary). </w:t>
      </w:r>
    </w:p>
    <w:p w:rsidRPr="007632E5" w:rsidR="00F35455" w:rsidP="00F35455" w:rsidRDefault="00F35455" w14:paraId="7CB659EA" w14:textId="77777777">
      <w:pPr>
        <w:pStyle w:val="Default"/>
        <w:rPr>
          <w:rFonts w:asciiTheme="minorHAnsi" w:hAnsiTheme="minorHAnsi" w:cstheme="minorHAnsi"/>
          <w:sz w:val="20"/>
          <w:szCs w:val="20"/>
        </w:rPr>
      </w:pPr>
    </w:p>
    <w:p w:rsidRPr="007632E5" w:rsidR="00F35455" w:rsidP="00F35455" w:rsidRDefault="00F35455" w14:paraId="7AA45CEA"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Long-term Care Insurance </w:t>
      </w:r>
    </w:p>
    <w:p w:rsidRPr="007632E5" w:rsidR="00F35455" w:rsidP="00F35455" w:rsidRDefault="00F35455" w14:paraId="0E8D8767"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Provides monthly benefits towards long-term care, assisted living, adult foster care, residential care, and home care. Higher levels are subject to carrier approval as are requests for coverage on spouse or other eligible family members. </w:t>
      </w:r>
    </w:p>
    <w:p w:rsidRPr="007632E5" w:rsidR="00F35455" w:rsidP="00F35455" w:rsidRDefault="00F35455" w14:paraId="669040C6" w14:textId="77777777">
      <w:pPr>
        <w:pStyle w:val="Default"/>
        <w:rPr>
          <w:rFonts w:asciiTheme="minorHAnsi" w:hAnsiTheme="minorHAnsi" w:cstheme="minorHAnsi"/>
          <w:sz w:val="20"/>
          <w:szCs w:val="20"/>
        </w:rPr>
      </w:pPr>
    </w:p>
    <w:p w:rsidRPr="007632E5" w:rsidR="007632E5" w:rsidP="007632E5" w:rsidRDefault="007632E5" w14:paraId="53528DEB" w14:textId="7526DA5F">
      <w:pPr>
        <w:widowControl/>
        <w:shd w:val="clear" w:color="auto" w:fill="FFFFFF"/>
        <w:outlineLvl w:val="3"/>
        <w:rPr>
          <w:rFonts w:eastAsia="Times New Roman" w:cstheme="minorHAnsi"/>
          <w:b/>
          <w:bCs/>
          <w:color w:val="505050"/>
          <w:sz w:val="20"/>
          <w:szCs w:val="20"/>
        </w:rPr>
      </w:pPr>
      <w:r w:rsidRPr="007632E5">
        <w:rPr>
          <w:rFonts w:eastAsia="Times New Roman" w:cstheme="minorHAnsi"/>
          <w:b/>
          <w:bCs/>
          <w:color w:val="505050"/>
          <w:sz w:val="20"/>
          <w:szCs w:val="20"/>
        </w:rPr>
        <w:t>Travel Assistance</w:t>
      </w:r>
    </w:p>
    <w:p w:rsidR="007632E5" w:rsidP="2260D63F" w:rsidRDefault="007632E5" w14:paraId="1291AA9C" w14:textId="2078D367">
      <w:pPr>
        <w:widowControl w:val="1"/>
        <w:shd w:val="clear" w:color="auto" w:fill="FFFFFF" w:themeFill="background1"/>
        <w:rPr>
          <w:rFonts w:eastAsia="Times New Roman" w:cs="Calibri" w:cstheme="minorAscii"/>
          <w:color w:val="505050"/>
          <w:sz w:val="20"/>
          <w:szCs w:val="20"/>
        </w:rPr>
      </w:pPr>
      <w:r w:rsidRPr="2260D63F" w:rsidR="007632E5">
        <w:rPr>
          <w:rFonts w:eastAsia="Times New Roman" w:cs="Calibri" w:cstheme="minorAscii"/>
          <w:color w:val="505050"/>
          <w:sz w:val="20"/>
          <w:szCs w:val="20"/>
        </w:rPr>
        <w:t xml:space="preserve">Designed to respond to most medical care situations and many other emergencies you and your family experience when you travel more than 100 miles from your home or internationally for up to 180 days for business or pleasure. </w:t>
      </w:r>
    </w:p>
    <w:p w:rsidR="2260D63F" w:rsidP="2260D63F" w:rsidRDefault="2260D63F" w14:paraId="7A922016" w14:textId="18956932">
      <w:pPr>
        <w:pStyle w:val="Default"/>
        <w:rPr>
          <w:rFonts w:ascii="Calibri" w:hAnsi="Calibri" w:cs="Calibri" w:asciiTheme="minorAscii" w:hAnsiTheme="minorAscii" w:cstheme="minorAscii"/>
          <w:b w:val="1"/>
          <w:bCs w:val="1"/>
          <w:sz w:val="20"/>
          <w:szCs w:val="20"/>
        </w:rPr>
      </w:pPr>
    </w:p>
    <w:p w:rsidRPr="007632E5" w:rsidR="00F35455" w:rsidP="00F35455" w:rsidRDefault="00F35455" w14:paraId="4711DB46" w14:textId="2CE61A74">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Dependent Care Flexible Spending Account </w:t>
      </w:r>
    </w:p>
    <w:p w:rsidRPr="007632E5" w:rsidR="00F35455" w:rsidP="00F35455" w:rsidRDefault="00F35455" w14:paraId="1315E320" w14:textId="77777777">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may elect to have money withheld from their paychecks on a pretax basis to reimburse themselves for qualified dependent care expenses that are necessary so they or their spouse can work. </w:t>
      </w:r>
    </w:p>
    <w:p w:rsidRPr="007632E5" w:rsidR="00F35455" w:rsidP="00F35455" w:rsidRDefault="00F35455" w14:paraId="49B6FC2B" w14:textId="77777777">
      <w:pPr>
        <w:pStyle w:val="Default"/>
        <w:rPr>
          <w:rFonts w:asciiTheme="minorHAnsi" w:hAnsiTheme="minorHAnsi" w:cstheme="minorHAnsi"/>
          <w:sz w:val="20"/>
          <w:szCs w:val="20"/>
        </w:rPr>
      </w:pPr>
    </w:p>
    <w:p w:rsidRPr="007632E5" w:rsidR="00F35455" w:rsidP="00F35455" w:rsidRDefault="00F35455" w14:paraId="0BF4EAA5" w14:textId="77777777">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Healthcare Flexible Spending Account </w:t>
      </w:r>
    </w:p>
    <w:p w:rsidR="00F35455" w:rsidP="00F35455" w:rsidRDefault="00F35455" w14:paraId="4DDA7A6E" w14:textId="3E43AF3F">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Employees may elect to have money withheld from their paychecks on a pretax basis to reimburse themselves for qualified healthcare expenses. </w:t>
      </w:r>
    </w:p>
    <w:p w:rsidR="003249CB" w:rsidP="00F35455" w:rsidRDefault="003249CB" w14:paraId="45A6CC44" w14:textId="2AF73860">
      <w:pPr>
        <w:pStyle w:val="Default"/>
        <w:rPr>
          <w:rFonts w:asciiTheme="minorHAnsi" w:hAnsiTheme="minorHAnsi" w:cstheme="minorHAnsi"/>
          <w:sz w:val="20"/>
          <w:szCs w:val="20"/>
        </w:rPr>
      </w:pPr>
    </w:p>
    <w:p w:rsidR="003249CB" w:rsidP="00F35455" w:rsidRDefault="003249CB" w14:paraId="48A0413F" w14:textId="69EA4112">
      <w:pPr>
        <w:pStyle w:val="Default"/>
        <w:rPr>
          <w:rFonts w:asciiTheme="minorHAnsi" w:hAnsiTheme="minorHAnsi" w:cstheme="minorHAnsi"/>
          <w:b/>
          <w:bCs/>
          <w:sz w:val="20"/>
          <w:szCs w:val="20"/>
        </w:rPr>
      </w:pPr>
      <w:r>
        <w:rPr>
          <w:rFonts w:asciiTheme="minorHAnsi" w:hAnsiTheme="minorHAnsi" w:cstheme="minorHAnsi"/>
          <w:b/>
          <w:bCs/>
          <w:sz w:val="20"/>
          <w:szCs w:val="20"/>
        </w:rPr>
        <w:t>Commuter Accounts</w:t>
      </w:r>
    </w:p>
    <w:p w:rsidRPr="003249CB" w:rsidR="003249CB" w:rsidP="7CD1F529" w:rsidRDefault="003249CB" w14:textId="325A3DBE" w14:paraId="3C48076A">
      <w:pPr>
        <w:pStyle w:val="Default"/>
        <w:rPr>
          <w:rStyle w:val="Strong"/>
          <w:rFonts w:ascii="Calibri" w:hAnsi="Calibri" w:cs="Calibri" w:asciiTheme="minorAscii" w:hAnsiTheme="minorAscii" w:cstheme="minorAscii"/>
          <w:color w:val="333333"/>
          <w:sz w:val="20"/>
          <w:szCs w:val="20"/>
        </w:rPr>
      </w:pPr>
      <w:r w:rsidRPr="7CD1F529" w:rsidR="003249CB">
        <w:rPr>
          <w:rStyle w:val="Strong"/>
          <w:rFonts w:ascii="Calibri" w:hAnsi="Calibri" w:cs="Calibri" w:asciiTheme="minorAscii" w:hAnsiTheme="minorAscii" w:cstheme="minorAscii"/>
          <w:b w:val="0"/>
          <w:bCs w:val="0"/>
          <w:color w:val="333333"/>
          <w:sz w:val="20"/>
          <w:szCs w:val="20"/>
          <w:shd w:val="clear" w:color="auto" w:fill="FFFFFF"/>
        </w:rPr>
        <w:t xml:space="preserve">Commuter Accounts are individual fringe benefits defined and regulated by IRS Code. They allow you to save on taxes by paying eligible employment-related commuting expenses with pretax dollars. </w:t>
      </w:r>
    </w:p>
    <w:p w:rsidR="7CD1F529" w:rsidP="7CD1F529" w:rsidRDefault="7CD1F529" w14:paraId="05359AA3" w14:textId="585FD9C3">
      <w:pPr>
        <w:pStyle w:val="Default"/>
        <w:rPr>
          <w:rStyle w:val="Strong"/>
          <w:rFonts w:ascii="Calibri" w:hAnsi="Calibri" w:eastAsia="Calibri" w:cs="Calibri"/>
          <w:b w:val="0"/>
          <w:bCs w:val="0"/>
          <w:color w:val="000000" w:themeColor="text1" w:themeTint="FF" w:themeShade="FF"/>
          <w:sz w:val="24"/>
          <w:szCs w:val="24"/>
        </w:rPr>
      </w:pPr>
    </w:p>
    <w:p w:rsidRPr="003249CB" w:rsidR="003249CB" w:rsidP="00F35455" w:rsidRDefault="003249CB" w14:paraId="693A9563" w14:textId="542272F0">
      <w:pPr>
        <w:pStyle w:val="Default"/>
        <w:rPr>
          <w:rFonts w:asciiTheme="minorHAnsi" w:hAnsiTheme="minorHAnsi" w:cstheme="minorHAnsi"/>
          <w:b/>
          <w:bCs/>
          <w:sz w:val="20"/>
          <w:szCs w:val="20"/>
        </w:rPr>
      </w:pPr>
      <w:r w:rsidRPr="003249CB">
        <w:rPr>
          <w:rFonts w:asciiTheme="minorHAnsi" w:hAnsiTheme="minorHAnsi" w:cstheme="minorHAnsi"/>
          <w:b/>
          <w:bCs/>
          <w:sz w:val="20"/>
          <w:szCs w:val="20"/>
        </w:rPr>
        <w:t>Life Services Toolkit</w:t>
      </w:r>
    </w:p>
    <w:p w:rsidRPr="003249CB" w:rsidR="003249CB" w:rsidP="7CD1F529" w:rsidRDefault="003249CB" w14:textId="027E5C3E" w14:paraId="44DBD4D0">
      <w:pPr>
        <w:pStyle w:val="Default"/>
        <w:rPr>
          <w:rFonts w:ascii="Calibri" w:hAnsi="Calibri" w:cs="Calibri" w:asciiTheme="minorAscii" w:hAnsiTheme="minorAscii" w:cstheme="minorAscii"/>
          <w:color w:val="505050"/>
          <w:sz w:val="20"/>
          <w:szCs w:val="20"/>
        </w:rPr>
      </w:pPr>
      <w:r w:rsidRPr="7CD1F529" w:rsidR="003249CB">
        <w:rPr>
          <w:rFonts w:ascii="Calibri" w:hAnsi="Calibri" w:cs="Calibri" w:asciiTheme="minorAscii" w:hAnsiTheme="minorAscii" w:cstheme="minorAscii"/>
          <w:color w:val="505050"/>
          <w:sz w:val="20"/>
          <w:szCs w:val="20"/>
          <w:shd w:val="clear" w:color="auto" w:fill="FFFFFF"/>
        </w:rPr>
        <w:t>PEBB members and their beneficiaries have access to a tool to address important life matters via The Standard's Life Services Toolkit. The Standard has partnered with Health Advocate to offer a lineup of additional services that can make a difference now and in the future.</w:t>
      </w:r>
      <w:r w:rsidRPr="003249CB" w:rsidR="003249CB">
        <w:rPr/>
        <w:t xml:space="preserve"> </w:t>
      </w:r>
    </w:p>
    <w:p w:rsidRPr="007632E5" w:rsidR="00F35455" w:rsidP="00F35455" w:rsidRDefault="00F35455" w14:paraId="40800E7F" w14:textId="77777777">
      <w:pPr>
        <w:pStyle w:val="Default"/>
        <w:jc w:val="center"/>
        <w:rPr>
          <w:rFonts w:asciiTheme="minorHAnsi" w:hAnsiTheme="minorHAnsi" w:cstheme="minorHAnsi"/>
          <w:b/>
          <w:bCs/>
          <w:sz w:val="20"/>
          <w:szCs w:val="20"/>
        </w:rPr>
      </w:pPr>
      <w:r w:rsidRPr="007632E5">
        <w:rPr>
          <w:rFonts w:asciiTheme="minorHAnsi" w:hAnsiTheme="minorHAnsi" w:cstheme="minorHAnsi"/>
          <w:b/>
          <w:bCs/>
          <w:sz w:val="20"/>
          <w:szCs w:val="20"/>
        </w:rPr>
        <w:t>Other</w:t>
      </w:r>
    </w:p>
    <w:p w:rsidRPr="007632E5" w:rsidR="00F35455" w:rsidP="00F35455" w:rsidRDefault="00F35455" w14:paraId="0BB8FD4D" w14:textId="77777777">
      <w:pPr>
        <w:pStyle w:val="Default"/>
        <w:rPr>
          <w:rFonts w:asciiTheme="minorHAnsi" w:hAnsiTheme="minorHAnsi" w:cstheme="minorHAnsi"/>
          <w:sz w:val="20"/>
          <w:szCs w:val="20"/>
        </w:rPr>
      </w:pPr>
    </w:p>
    <w:p w:rsidRPr="007632E5" w:rsidR="00F35455" w:rsidP="00F35455" w:rsidRDefault="00F35455" w14:paraId="52DA1A4F" w14:textId="69BBCA4D">
      <w:pPr>
        <w:pStyle w:val="Default"/>
        <w:rPr>
          <w:rFonts w:asciiTheme="minorHAnsi" w:hAnsiTheme="minorHAnsi" w:cstheme="minorHAnsi"/>
          <w:b/>
          <w:bCs/>
          <w:sz w:val="20"/>
          <w:szCs w:val="20"/>
        </w:rPr>
      </w:pPr>
      <w:r w:rsidRPr="007632E5">
        <w:rPr>
          <w:rFonts w:asciiTheme="minorHAnsi" w:hAnsiTheme="minorHAnsi" w:cstheme="minorHAnsi"/>
          <w:b/>
          <w:bCs/>
          <w:sz w:val="20"/>
          <w:szCs w:val="20"/>
        </w:rPr>
        <w:t xml:space="preserve">Public Service Loan Forgiveness </w:t>
      </w:r>
    </w:p>
    <w:p w:rsidRPr="007632E5" w:rsidR="0076544F" w:rsidP="00F35455" w:rsidRDefault="0076544F" w14:paraId="644CEB59" w14:textId="3C301305">
      <w:pPr>
        <w:pStyle w:val="Default"/>
        <w:rPr>
          <w:rFonts w:asciiTheme="minorHAnsi" w:hAnsiTheme="minorHAnsi" w:cstheme="minorHAnsi"/>
          <w:sz w:val="20"/>
          <w:szCs w:val="20"/>
        </w:rPr>
      </w:pPr>
      <w:r w:rsidRPr="007632E5">
        <w:rPr>
          <w:rFonts w:asciiTheme="minorHAnsi" w:hAnsiTheme="minorHAnsi" w:cstheme="minorHAnsi"/>
          <w:sz w:val="20"/>
          <w:szCs w:val="20"/>
        </w:rPr>
        <w:t xml:space="preserve">The Public Service Loan Forgiveness program forgives the remaining balance on your Direct Loans after you’ve made 120 qualifying monthly payments under a qualifying repayment plan while working full-time for a qualifying employer. </w:t>
      </w:r>
    </w:p>
    <w:p w:rsidRPr="007632E5" w:rsidR="0076544F" w:rsidP="00F35455" w:rsidRDefault="0076544F" w14:paraId="0FE44F7C" w14:textId="77777777">
      <w:pPr>
        <w:pStyle w:val="Default"/>
        <w:rPr>
          <w:rFonts w:asciiTheme="minorHAnsi" w:hAnsiTheme="minorHAnsi" w:cstheme="minorHAnsi"/>
          <w:sz w:val="20"/>
          <w:szCs w:val="20"/>
        </w:rPr>
      </w:pPr>
    </w:p>
    <w:p w:rsidRPr="007632E5" w:rsidR="00F35455" w:rsidP="00F35455" w:rsidRDefault="00F35455" w14:paraId="6D792875" w14:textId="22D26203">
      <w:pPr>
        <w:pStyle w:val="Default"/>
        <w:rPr>
          <w:rFonts w:asciiTheme="minorHAnsi" w:hAnsiTheme="minorHAnsi" w:cstheme="minorHAnsi"/>
          <w:sz w:val="20"/>
          <w:szCs w:val="20"/>
        </w:rPr>
      </w:pPr>
      <w:r w:rsidRPr="007632E5">
        <w:rPr>
          <w:rFonts w:asciiTheme="minorHAnsi" w:hAnsiTheme="minorHAnsi" w:cstheme="minorHAnsi"/>
          <w:b/>
          <w:bCs/>
          <w:sz w:val="20"/>
          <w:szCs w:val="20"/>
        </w:rPr>
        <w:t>Oregon State Library</w:t>
      </w:r>
    </w:p>
    <w:p w:rsidR="00823468" w:rsidP="7CD1F529" w:rsidRDefault="00823468" w14:paraId="5B4CF112" w14:textId="555241D2">
      <w:pPr>
        <w:pStyle w:val="Default"/>
        <w:rPr>
          <w:rFonts w:ascii="Calibri" w:hAnsi="Calibri" w:cs="" w:asciiTheme="minorAscii" w:hAnsiTheme="minorAscii" w:cstheme="minorBidi"/>
          <w:color w:val="auto"/>
          <w:sz w:val="22"/>
          <w:szCs w:val="22"/>
        </w:rPr>
      </w:pPr>
      <w:r w:rsidRPr="2260D63F" w:rsidR="00F35455">
        <w:rPr>
          <w:rFonts w:ascii="Calibri" w:hAnsi="Calibri" w:cs="Calibri" w:asciiTheme="minorAscii" w:hAnsiTheme="minorAscii" w:cstheme="minorAscii"/>
          <w:sz w:val="20"/>
          <w:szCs w:val="20"/>
        </w:rPr>
        <w:t xml:space="preserve">Resources and services are available to all State of Oregon employees. Order, borrow, and renew books, request research </w:t>
      </w:r>
      <w:r w:rsidRPr="2260D63F" w:rsidR="00F35455">
        <w:rPr>
          <w:rFonts w:ascii="Calibri" w:hAnsi="Calibri" w:cs="Calibri" w:asciiTheme="minorAscii" w:hAnsiTheme="minorAscii" w:cstheme="minorAscii"/>
          <w:sz w:val="20"/>
          <w:szCs w:val="20"/>
        </w:rPr>
        <w:t>assistance</w:t>
      </w:r>
      <w:r w:rsidRPr="2260D63F" w:rsidR="00F35455">
        <w:rPr>
          <w:rFonts w:ascii="Calibri" w:hAnsi="Calibri" w:cs="Calibri" w:asciiTheme="minorAscii" w:hAnsiTheme="minorAscii" w:cstheme="minorAscii"/>
          <w:sz w:val="20"/>
          <w:szCs w:val="20"/>
        </w:rPr>
        <w:t xml:space="preserve"> and attend training, orientations and events. </w:t>
      </w:r>
    </w:p>
    <w:p w:rsidR="2260D63F" w:rsidP="2260D63F" w:rsidRDefault="2260D63F" w14:paraId="3786E98A" w14:textId="5C33B692">
      <w:pPr>
        <w:pStyle w:val="Default"/>
        <w:rPr>
          <w:rFonts w:ascii="Calibri" w:hAnsi="Calibri" w:cs="" w:asciiTheme="minorAscii" w:hAnsiTheme="minorAscii" w:cstheme="minorBidi"/>
          <w:b w:val="1"/>
          <w:bCs w:val="1"/>
          <w:color w:val="auto"/>
          <w:sz w:val="20"/>
          <w:szCs w:val="20"/>
        </w:rPr>
      </w:pPr>
    </w:p>
    <w:p w:rsidRPr="00823468" w:rsidR="00823468" w:rsidP="00F35455" w:rsidRDefault="00823468" w14:paraId="0D3834E2" w14:textId="7171F4DA">
      <w:pPr>
        <w:pStyle w:val="Default"/>
        <w:rPr>
          <w:rFonts w:asciiTheme="minorHAnsi" w:hAnsiTheme="minorHAnsi" w:cstheme="minorBidi"/>
          <w:b/>
          <w:bCs/>
          <w:color w:val="auto"/>
          <w:sz w:val="20"/>
          <w:szCs w:val="20"/>
        </w:rPr>
      </w:pPr>
      <w:r w:rsidRPr="00823468">
        <w:rPr>
          <w:rFonts w:asciiTheme="minorHAnsi" w:hAnsiTheme="minorHAnsi" w:cstheme="minorBidi"/>
          <w:b/>
          <w:bCs/>
          <w:color w:val="auto"/>
          <w:sz w:val="20"/>
          <w:szCs w:val="20"/>
        </w:rPr>
        <w:t>Workers Compensation</w:t>
      </w:r>
    </w:p>
    <w:p w:rsidR="00823468" w:rsidP="00F35455" w:rsidRDefault="00823468" w14:paraId="3BCB4E0D" w14:textId="7E4ED9D6">
      <w:pPr>
        <w:pStyle w:val="Default"/>
        <w:rPr>
          <w:rFonts w:asciiTheme="minorHAnsi" w:hAnsiTheme="minorHAnsi" w:cstheme="minorHAnsi"/>
          <w:sz w:val="20"/>
          <w:szCs w:val="20"/>
        </w:rPr>
      </w:pPr>
      <w:r w:rsidRPr="00823468">
        <w:rPr>
          <w:rFonts w:asciiTheme="minorHAnsi" w:hAnsiTheme="minorHAnsi" w:cstheme="minorHAnsi"/>
          <w:sz w:val="20"/>
          <w:szCs w:val="20"/>
        </w:rPr>
        <w:t>Employees who are injured or become ill due to work-related reasons are insured by the state workers' compensation plan. For approved claims, the State Accident Insurance Fund (SAIF) provides coverage for medical expenses and time lost from work beyond three days.</w:t>
      </w:r>
    </w:p>
    <w:p w:rsidR="007320BF" w:rsidP="00F35455" w:rsidRDefault="007320BF" w14:paraId="3207EE24" w14:textId="7547973E">
      <w:pPr>
        <w:pStyle w:val="Default"/>
        <w:rPr>
          <w:rFonts w:asciiTheme="minorHAnsi" w:hAnsiTheme="minorHAnsi" w:cstheme="minorHAnsi"/>
          <w:sz w:val="20"/>
          <w:szCs w:val="20"/>
        </w:rPr>
      </w:pPr>
    </w:p>
    <w:p w:rsidRPr="007320BF" w:rsidR="007320BF" w:rsidP="00F35455" w:rsidRDefault="007320BF" w14:paraId="56822041" w14:textId="1B074E5D">
      <w:pPr>
        <w:pStyle w:val="Default"/>
        <w:rPr>
          <w:rFonts w:asciiTheme="minorHAnsi" w:hAnsiTheme="minorHAnsi" w:cstheme="minorHAnsi"/>
          <w:b/>
          <w:bCs/>
          <w:sz w:val="20"/>
          <w:szCs w:val="20"/>
        </w:rPr>
      </w:pPr>
      <w:r w:rsidRPr="007320BF">
        <w:rPr>
          <w:rFonts w:asciiTheme="minorHAnsi" w:hAnsiTheme="minorHAnsi" w:cstheme="minorHAnsi"/>
          <w:b/>
          <w:bCs/>
          <w:sz w:val="20"/>
          <w:szCs w:val="20"/>
        </w:rPr>
        <w:t>Oregon College Savings Plan</w:t>
      </w:r>
    </w:p>
    <w:p w:rsidRPr="007320BF" w:rsidR="007320BF" w:rsidP="7CD1F529" w:rsidRDefault="007320BF" w14:textId="53E7197C" w14:paraId="2D5EDD83">
      <w:pPr>
        <w:pStyle w:val="Default"/>
        <w:rPr>
          <w:rFonts w:ascii="Calibri" w:hAnsi="Calibri" w:cs="" w:asciiTheme="minorAscii" w:hAnsiTheme="minorAscii" w:cstheme="minorBidi"/>
          <w:color w:val="0000FF"/>
          <w:sz w:val="22"/>
          <w:szCs w:val="22"/>
          <w:u w:val="single"/>
        </w:rPr>
      </w:pPr>
      <w:r w:rsidRPr="7CD1F529" w:rsidR="007320BF">
        <w:rPr>
          <w:rFonts w:ascii="Calibri" w:hAnsi="Calibri" w:cs="Calibri" w:asciiTheme="minorAscii" w:hAnsiTheme="minorAscii" w:cstheme="minorAscii"/>
          <w:color w:val="auto"/>
          <w:sz w:val="20"/>
          <w:szCs w:val="20"/>
          <w:shd w:val="clear" w:color="auto" w:fill="FFFFFF"/>
        </w:rPr>
        <w:t>The Oregon College Savings Plan can help you plan for all the possibilities — including college, trade school, apprenticeships, and certifications. Get started in just 15 minutes with </w:t>
      </w:r>
      <w:r w:rsidRPr="7CD1F529" w:rsidR="007320BF">
        <w:rPr>
          <w:rStyle w:val="lg-nowrap"/>
          <w:rFonts w:ascii="Calibri" w:hAnsi="Calibri" w:cs="Calibri" w:asciiTheme="minorAscii" w:hAnsiTheme="minorAscii" w:cstheme="minorAscii"/>
          <w:color w:val="auto"/>
          <w:sz w:val="20"/>
          <w:szCs w:val="20"/>
          <w:shd w:val="clear" w:color="auto" w:fill="FFFFFF"/>
        </w:rPr>
        <w:t>as little as $25.</w:t>
      </w:r>
      <w:r w:rsidRPr="7CD1F529" w:rsidR="007320BF">
        <w:rPr>
          <w:rFonts w:ascii="Calibri" w:hAnsi="Calibri" w:cs="" w:asciiTheme="minorAscii" w:hAnsiTheme="minorAscii" w:cstheme="minorBidi"/>
          <w:color w:val="auto"/>
          <w:sz w:val="22"/>
          <w:szCs w:val="22"/>
        </w:rPr>
        <w:t xml:space="preserve"> </w:t>
      </w:r>
    </w:p>
    <w:p w:rsidRPr="007320BF" w:rsidR="007320BF" w:rsidP="7CD1F529" w:rsidRDefault="007320BF" w14:paraId="51BAA4C4" w14:textId="427B0F59">
      <w:pPr>
        <w:pStyle w:val="Default"/>
        <w:rPr>
          <w:rFonts w:ascii="Calibri" w:hAnsi="Calibri" w:eastAsia="Calibri" w:cs="Calibri"/>
          <w:color w:val="000000" w:themeColor="text1" w:themeTint="FF" w:themeShade="FF"/>
          <w:sz w:val="24"/>
          <w:szCs w:val="24"/>
          <w:u w:val="single"/>
        </w:rPr>
      </w:pPr>
    </w:p>
    <w:p w:rsidRPr="007320BF" w:rsidR="007320BF" w:rsidP="2260D63F" w:rsidRDefault="007320BF" w14:paraId="3876966F" w14:textId="723B426D">
      <w:pPr>
        <w:pStyle w:val="Default"/>
        <w:rPr>
          <w:rFonts w:ascii="Calibri" w:hAnsi="Calibri" w:eastAsia="Calibri" w:cs="Calibri"/>
          <w:b w:val="1"/>
          <w:bCs w:val="1"/>
          <w:color w:val="000000" w:themeColor="text1" w:themeTint="FF" w:themeShade="FF"/>
          <w:sz w:val="24"/>
          <w:szCs w:val="24"/>
          <w:u w:val="single"/>
        </w:rPr>
      </w:pPr>
      <w:r w:rsidRPr="2260D63F" w:rsidR="63BCBF1C">
        <w:rPr>
          <w:rFonts w:ascii="Calibri" w:hAnsi="Calibri" w:eastAsia="Calibri" w:cs="Calibri"/>
          <w:b w:val="1"/>
          <w:bCs w:val="1"/>
          <w:color w:val="000000" w:themeColor="text1" w:themeTint="FF" w:themeShade="FF"/>
          <w:sz w:val="24"/>
          <w:szCs w:val="24"/>
          <w:u w:val="single"/>
        </w:rPr>
        <w:t>Resources</w:t>
      </w:r>
    </w:p>
    <w:p w:rsidRPr="007320BF" w:rsidR="007320BF" w:rsidP="2260D63F" w:rsidRDefault="007320BF" w14:paraId="10DBDD3E" w14:textId="7C6A8D1E">
      <w:pPr>
        <w:pStyle w:val="Default"/>
        <w:rPr>
          <w:rFonts w:ascii="Calibri" w:hAnsi="Calibri" w:eastAsia="Calibri" w:cs="Calibri"/>
          <w:sz w:val="20"/>
          <w:szCs w:val="20"/>
        </w:rPr>
      </w:pPr>
      <w:r w:rsidRPr="2260D63F" w:rsidR="6936AA1A">
        <w:rPr>
          <w:rFonts w:ascii="Calibri" w:hAnsi="Calibri" w:eastAsia="Calibri" w:cs="Calibri"/>
          <w:sz w:val="20"/>
          <w:szCs w:val="20"/>
        </w:rPr>
        <w:t xml:space="preserve">PERS Information: </w:t>
      </w:r>
      <w:hyperlink r:id="R0f2e9ebe987b4e54">
        <w:r w:rsidRPr="2260D63F" w:rsidR="6936AA1A">
          <w:rPr>
            <w:rStyle w:val="Hyperlink"/>
            <w:rFonts w:ascii="Calibri" w:hAnsi="Calibri" w:eastAsia="Calibri" w:cs="Calibri"/>
            <w:sz w:val="20"/>
            <w:szCs w:val="20"/>
          </w:rPr>
          <w:t>https://www.oregon.gov/pers/MEM/Pages/OPSRP-Overview.aspx</w:t>
        </w:r>
      </w:hyperlink>
    </w:p>
    <w:p w:rsidRPr="007320BF" w:rsidR="007320BF" w:rsidP="2260D63F" w:rsidRDefault="007320BF" w14:paraId="56E8F8A5" w14:textId="348C6567">
      <w:pPr>
        <w:pStyle w:val="Default"/>
        <w:rPr>
          <w:rFonts w:ascii="Calibri" w:hAnsi="Calibri" w:eastAsia="Calibri" w:cs="Calibri"/>
          <w:color w:val="000000" w:themeColor="text1" w:themeTint="FF" w:themeShade="FF"/>
          <w:sz w:val="20"/>
          <w:szCs w:val="20"/>
        </w:rPr>
      </w:pPr>
      <w:r w:rsidRPr="2260D63F" w:rsidR="6936AA1A">
        <w:rPr>
          <w:rFonts w:ascii="Calibri" w:hAnsi="Calibri" w:eastAsia="Calibri" w:cs="Calibri"/>
          <w:sz w:val="20"/>
          <w:szCs w:val="20"/>
        </w:rPr>
        <w:t xml:space="preserve">OSGP Information: </w:t>
      </w:r>
      <w:hyperlink r:id="R90ad4288ce9d4670">
        <w:r w:rsidRPr="2260D63F" w:rsidR="6936AA1A">
          <w:rPr>
            <w:rStyle w:val="Hyperlink"/>
            <w:rFonts w:ascii="Calibri" w:hAnsi="Calibri" w:eastAsia="Calibri" w:cs="Calibri"/>
            <w:sz w:val="20"/>
            <w:szCs w:val="20"/>
          </w:rPr>
          <w:t>https://voyamarketingzone.dmplocal.com/sites/3650/osgp_welcome.html</w:t>
        </w:r>
      </w:hyperlink>
    </w:p>
    <w:p w:rsidRPr="007320BF" w:rsidR="007320BF" w:rsidP="2260D63F" w:rsidRDefault="007320BF" w14:paraId="1333294F" w14:textId="1CF9CF61">
      <w:pPr>
        <w:pStyle w:val="Default"/>
        <w:rPr>
          <w:rFonts w:ascii="Calibri" w:hAnsi="Calibri" w:eastAsia="Calibri" w:cs="Calibri"/>
          <w:sz w:val="20"/>
          <w:szCs w:val="20"/>
        </w:rPr>
      </w:pPr>
      <w:r w:rsidRPr="2260D63F" w:rsidR="60CD2D51">
        <w:rPr>
          <w:rFonts w:ascii="Calibri" w:hAnsi="Calibri" w:eastAsia="Calibri" w:cs="Calibri"/>
          <w:sz w:val="20"/>
          <w:szCs w:val="20"/>
        </w:rPr>
        <w:t>Learn about the </w:t>
      </w:r>
      <w:hyperlink r:id="Raf20846892be4451">
        <w:r w:rsidRPr="2260D63F" w:rsidR="60CD2D51">
          <w:rPr>
            <w:rFonts w:ascii="Calibri" w:hAnsi="Calibri" w:eastAsia="Calibri" w:cs="Calibri"/>
            <w:color w:val="1B91C9"/>
            <w:sz w:val="20"/>
            <w:szCs w:val="20"/>
            <w:u w:val="single"/>
          </w:rPr>
          <w:t>two parts</w:t>
        </w:r>
      </w:hyperlink>
      <w:r w:rsidRPr="2260D63F" w:rsidR="60CD2D51">
        <w:rPr>
          <w:rFonts w:ascii="Calibri" w:hAnsi="Calibri" w:eastAsia="Calibri" w:cs="Calibri"/>
          <w:sz w:val="20"/>
          <w:szCs w:val="20"/>
        </w:rPr>
        <w:t> to your future PERS retirement.</w:t>
      </w:r>
      <w:r w:rsidRPr="2260D63F" w:rsidR="60CD2D51">
        <w:rPr>
          <w:rFonts w:ascii="Calibri" w:hAnsi="Calibri" w:eastAsia="Calibri" w:cs="Calibri"/>
          <w:sz w:val="20"/>
          <w:szCs w:val="20"/>
        </w:rPr>
        <w:t xml:space="preserve"> </w:t>
      </w:r>
    </w:p>
    <w:p w:rsidRPr="007320BF" w:rsidR="007320BF" w:rsidP="2260D63F" w:rsidRDefault="007320BF" w14:paraId="13381EC8" w14:textId="42FB6027">
      <w:pPr>
        <w:pStyle w:val="Default"/>
        <w:rPr>
          <w:rFonts w:ascii="Calibri" w:hAnsi="Calibri" w:eastAsia="Calibri" w:cs="Calibri"/>
          <w:color w:val="000000" w:themeColor="text1" w:themeTint="FF" w:themeShade="FF"/>
          <w:sz w:val="20"/>
          <w:szCs w:val="20"/>
        </w:rPr>
      </w:pPr>
      <w:r w:rsidRPr="2260D63F" w:rsidR="5DA0FEAC">
        <w:rPr>
          <w:rFonts w:ascii="Calibri" w:hAnsi="Calibri" w:eastAsia="Calibri" w:cs="Calibri"/>
          <w:sz w:val="20"/>
          <w:szCs w:val="20"/>
        </w:rPr>
        <w:t xml:space="preserve">Public Employees Benefit Board: </w:t>
      </w:r>
      <w:hyperlink r:id="Ra2a751aa50434723">
        <w:r w:rsidRPr="2260D63F" w:rsidR="63BCBF1C">
          <w:rPr>
            <w:rStyle w:val="Hyperlink"/>
            <w:rFonts w:ascii="Calibri" w:hAnsi="Calibri" w:eastAsia="Calibri" w:cs="Calibri"/>
            <w:sz w:val="20"/>
            <w:szCs w:val="20"/>
          </w:rPr>
          <w:t>www.PEBBenroll.com</w:t>
        </w:r>
      </w:hyperlink>
    </w:p>
    <w:p w:rsidRPr="007320BF" w:rsidR="007320BF" w:rsidP="2260D63F" w:rsidRDefault="007320BF" w14:paraId="10C15508" w14:textId="790B7FF5">
      <w:pPr>
        <w:pStyle w:val="Default"/>
        <w:ind w:left="0"/>
        <w:rPr>
          <w:rFonts w:ascii="Calibri" w:hAnsi="Calibri" w:eastAsia="Calibri" w:cs="Calibri"/>
          <w:sz w:val="20"/>
          <w:szCs w:val="20"/>
        </w:rPr>
      </w:pPr>
      <w:r w:rsidRPr="2260D63F" w:rsidR="63BCBF1C">
        <w:rPr>
          <w:rFonts w:ascii="Calibri" w:hAnsi="Calibri" w:eastAsia="Calibri" w:cs="Calibri"/>
          <w:sz w:val="20"/>
          <w:szCs w:val="20"/>
        </w:rPr>
        <w:t xml:space="preserve">ALEX: </w:t>
      </w:r>
      <w:hyperlink r:id="R67d866107b414f7b">
        <w:r w:rsidRPr="2260D63F" w:rsidR="63BCBF1C">
          <w:rPr>
            <w:rStyle w:val="Hyperlink"/>
            <w:rFonts w:ascii="Calibri" w:hAnsi="Calibri" w:eastAsia="Calibri" w:cs="Calibri"/>
            <w:sz w:val="20"/>
            <w:szCs w:val="20"/>
          </w:rPr>
          <w:t>https://www.myalex.com/pebb/2021</w:t>
        </w:r>
      </w:hyperlink>
      <w:r w:rsidRPr="2260D63F" w:rsidR="63BCBF1C">
        <w:rPr>
          <w:rFonts w:ascii="Calibri" w:hAnsi="Calibri" w:eastAsia="Calibri" w:cs="Calibri"/>
          <w:color w:val="auto"/>
          <w:sz w:val="20"/>
          <w:szCs w:val="20"/>
        </w:rPr>
        <w:t xml:space="preserve"> </w:t>
      </w:r>
      <w:hyperlink r:id="R4aca0283e14c4848">
        <w:r w:rsidRPr="2260D63F" w:rsidR="63BCBF1C">
          <w:rPr>
            <w:rFonts w:ascii="Calibri" w:hAnsi="Calibri" w:eastAsia="Calibri" w:cs="Calibri"/>
            <w:color w:val="0000FF"/>
            <w:sz w:val="20"/>
            <w:szCs w:val="20"/>
            <w:u w:val="single"/>
          </w:rPr>
          <w:t>ALEX (myalex.com)</w:t>
        </w:r>
      </w:hyperlink>
    </w:p>
    <w:p w:rsidRPr="007320BF" w:rsidR="007320BF" w:rsidP="2260D63F" w:rsidRDefault="007320BF" w14:paraId="6528C470" w14:textId="725299F8">
      <w:pPr>
        <w:pStyle w:val="Default"/>
        <w:rPr>
          <w:rFonts w:ascii="Calibri" w:hAnsi="Calibri" w:eastAsia="Calibri" w:cs="Calibri"/>
          <w:color w:val="000000" w:themeColor="text1" w:themeTint="FF" w:themeShade="FF"/>
          <w:sz w:val="20"/>
          <w:szCs w:val="20"/>
        </w:rPr>
      </w:pPr>
      <w:hyperlink r:id="R1fec6582b259442b">
        <w:r w:rsidRPr="2260D63F" w:rsidR="63BCBF1C">
          <w:rPr>
            <w:rFonts w:ascii="Calibri" w:hAnsi="Calibri" w:eastAsia="Calibri" w:cs="Calibri"/>
            <w:color w:val="0000FF"/>
            <w:sz w:val="20"/>
            <w:szCs w:val="20"/>
            <w:u w:val="single"/>
          </w:rPr>
          <w:t>PEBB Oregon -- Benefit Deduction Estimator (mypebb.com)</w:t>
        </w:r>
      </w:hyperlink>
    </w:p>
    <w:p w:rsidRPr="007320BF" w:rsidR="007320BF" w:rsidP="2260D63F" w:rsidRDefault="007320BF" w14:paraId="4D99BB91" w14:textId="60B8D1E4">
      <w:pPr>
        <w:pStyle w:val="Default"/>
        <w:rPr>
          <w:rFonts w:ascii="Calibri" w:hAnsi="Calibri" w:eastAsia="Calibri" w:cs="Calibri"/>
          <w:color w:val="auto"/>
          <w:sz w:val="20"/>
          <w:szCs w:val="20"/>
        </w:rPr>
      </w:pPr>
      <w:hyperlink r:id="R16a4162541204c82">
        <w:r w:rsidRPr="2260D63F" w:rsidR="63BCBF1C">
          <w:rPr>
            <w:rFonts w:ascii="Calibri" w:hAnsi="Calibri" w:eastAsia="Calibri" w:cs="Calibri"/>
            <w:color w:val="0000FF"/>
            <w:sz w:val="20"/>
            <w:szCs w:val="20"/>
            <w:u w:val="single"/>
          </w:rPr>
          <w:t>Oregon Health Authority: New Hire Resource Center: Public Employees' Benefit Board: State of Oregon</w:t>
        </w:r>
      </w:hyperlink>
    </w:p>
    <w:p w:rsidRPr="007320BF" w:rsidR="007320BF" w:rsidP="2260D63F" w:rsidRDefault="007320BF" w14:paraId="2229D70B" w14:textId="377CF6CF">
      <w:pPr>
        <w:pStyle w:val="Default"/>
        <w:rPr>
          <w:rFonts w:ascii="Calibri" w:hAnsi="Calibri" w:eastAsia="Calibri" w:cs="Calibri"/>
          <w:sz w:val="20"/>
          <w:szCs w:val="20"/>
        </w:rPr>
      </w:pPr>
      <w:r w:rsidRPr="2260D63F" w:rsidR="63BCBF1C">
        <w:rPr>
          <w:rFonts w:ascii="Calibri" w:hAnsi="Calibri" w:eastAsia="Calibri" w:cs="Calibri"/>
          <w:sz w:val="20"/>
          <w:szCs w:val="20"/>
        </w:rPr>
        <w:t xml:space="preserve">HEM Information: </w:t>
      </w:r>
      <w:hyperlink r:id="R89da194969da4f26">
        <w:r w:rsidRPr="2260D63F" w:rsidR="63BCBF1C">
          <w:rPr>
            <w:rStyle w:val="Hyperlink"/>
            <w:rFonts w:ascii="Calibri" w:hAnsi="Calibri" w:eastAsia="Calibri" w:cs="Calibri"/>
            <w:sz w:val="20"/>
            <w:szCs w:val="20"/>
          </w:rPr>
          <w:t>https://www.oregon.gov/oha/PEBB/Pages/HEM.aspx</w:t>
        </w:r>
      </w:hyperlink>
    </w:p>
    <w:p w:rsidRPr="007320BF" w:rsidR="007320BF" w:rsidP="2260D63F" w:rsidRDefault="007320BF" w14:paraId="3E16BF91" w14:textId="071D3B18">
      <w:pPr>
        <w:pStyle w:val="Default"/>
        <w:rPr>
          <w:rFonts w:ascii="Calibri" w:hAnsi="Calibri" w:eastAsia="Calibri" w:cs="Calibri"/>
          <w:color w:val="auto"/>
          <w:sz w:val="20"/>
          <w:szCs w:val="20"/>
        </w:rPr>
      </w:pPr>
      <w:hyperlink r:id="R2f2135e6fc8f4b26">
        <w:r w:rsidRPr="2260D63F" w:rsidR="63BCBF1C">
          <w:rPr>
            <w:rFonts w:ascii="Calibri" w:hAnsi="Calibri" w:eastAsia="Calibri" w:cs="Calibri"/>
            <w:color w:val="0000FF"/>
            <w:sz w:val="20"/>
            <w:szCs w:val="20"/>
            <w:u w:val="single"/>
          </w:rPr>
          <w:t>State Library of Oregon : Resources for state employees : State Employees : State of Oregon</w:t>
        </w:r>
      </w:hyperlink>
      <w:r w:rsidRPr="2260D63F" w:rsidR="63BCBF1C">
        <w:rPr>
          <w:rFonts w:ascii="Calibri" w:hAnsi="Calibri" w:eastAsia="Calibri" w:cs="Calibri"/>
          <w:color w:val="auto"/>
          <w:sz w:val="20"/>
          <w:szCs w:val="20"/>
        </w:rPr>
        <w:t>.</w:t>
      </w:r>
    </w:p>
    <w:p w:rsidR="0F86F030" w:rsidP="2260D63F" w:rsidRDefault="0F86F030" w14:paraId="5F27FEE5" w14:textId="29988BB4">
      <w:pPr>
        <w:pStyle w:val="Default"/>
        <w:rPr>
          <w:rFonts w:ascii="Calibri" w:hAnsi="Calibri" w:eastAsia="Calibri" w:cs="Calibri"/>
          <w:color w:val="000000" w:themeColor="text1" w:themeTint="FF" w:themeShade="FF"/>
          <w:sz w:val="20"/>
          <w:szCs w:val="20"/>
        </w:rPr>
      </w:pPr>
      <w:r w:rsidRPr="2260D63F" w:rsidR="0F86F030">
        <w:rPr>
          <w:rFonts w:ascii="Calibri" w:hAnsi="Calibri" w:eastAsia="Calibri" w:cs="Calibri"/>
          <w:sz w:val="20"/>
          <w:szCs w:val="20"/>
        </w:rPr>
        <w:t xml:space="preserve">Vacation Accrual: </w:t>
      </w:r>
      <w:hyperlink r:id="Rc5e8796c74984395">
        <w:r w:rsidRPr="2260D63F" w:rsidR="0F86F030">
          <w:rPr>
            <w:rStyle w:val="Hyperlink"/>
            <w:rFonts w:ascii="Calibri" w:hAnsi="Calibri" w:eastAsia="Calibri" w:cs="Calibri"/>
            <w:sz w:val="20"/>
            <w:szCs w:val="20"/>
          </w:rPr>
          <w:t>https://www.oregon.gov/das/Policies/60-000-05.pdf</w:t>
        </w:r>
      </w:hyperlink>
    </w:p>
    <w:p w:rsidRPr="007320BF" w:rsidR="007320BF" w:rsidP="2260D63F" w:rsidRDefault="007320BF" w14:paraId="59D2900F" w14:textId="40B8CB3C">
      <w:pPr>
        <w:pStyle w:val="Default"/>
        <w:rPr>
          <w:rFonts w:ascii="Calibri" w:hAnsi="Calibri" w:eastAsia="Calibri" w:cs="Calibri"/>
          <w:sz w:val="20"/>
          <w:szCs w:val="20"/>
        </w:rPr>
      </w:pPr>
      <w:r w:rsidRPr="2260D63F" w:rsidR="63BCBF1C">
        <w:rPr>
          <w:rFonts w:ascii="Calibri" w:hAnsi="Calibri" w:eastAsia="Calibri" w:cs="Calibri"/>
          <w:sz w:val="20"/>
          <w:szCs w:val="20"/>
        </w:rPr>
        <w:t xml:space="preserve">Public Service Loan Forgiveness (PSLF): </w:t>
      </w:r>
      <w:hyperlink r:id="Rd24b3b561990414f">
        <w:r w:rsidRPr="2260D63F" w:rsidR="63BCBF1C">
          <w:rPr>
            <w:rStyle w:val="Hyperlink"/>
            <w:rFonts w:ascii="Calibri" w:hAnsi="Calibri" w:eastAsia="Calibri" w:cs="Calibri"/>
            <w:sz w:val="20"/>
            <w:szCs w:val="20"/>
          </w:rPr>
          <w:t>https://studentaid.gov/manage-loans/forgiveness-cancellation/public-service</w:t>
        </w:r>
      </w:hyperlink>
      <w:r w:rsidRPr="2260D63F" w:rsidR="63BCBF1C">
        <w:rPr>
          <w:rFonts w:ascii="Calibri" w:hAnsi="Calibri" w:eastAsia="Calibri" w:cs="Calibri"/>
          <w:sz w:val="20"/>
          <w:szCs w:val="20"/>
        </w:rPr>
        <w:t xml:space="preserve">  </w:t>
      </w:r>
    </w:p>
    <w:p w:rsidRPr="007320BF" w:rsidR="007320BF" w:rsidP="2260D63F" w:rsidRDefault="007320BF" w14:paraId="5C4C00E1" w14:textId="4CB5DB55">
      <w:pPr>
        <w:pStyle w:val="Default"/>
        <w:rPr>
          <w:rFonts w:ascii="Calibri" w:hAnsi="Calibri" w:eastAsia="Calibri" w:cs="Calibri"/>
          <w:sz w:val="20"/>
          <w:szCs w:val="20"/>
        </w:rPr>
      </w:pPr>
      <w:hyperlink r:id="Ra3743e8d98544036">
        <w:r w:rsidRPr="2260D63F" w:rsidR="63BCBF1C">
          <w:rPr>
            <w:rFonts w:ascii="Calibri" w:hAnsi="Calibri" w:eastAsia="Calibri" w:cs="Calibri"/>
            <w:color w:val="0000FF"/>
            <w:sz w:val="20"/>
            <w:szCs w:val="20"/>
            <w:u w:val="single"/>
          </w:rPr>
          <w:t>Oregon Health Authority : Commuter Accounts : Public Employees' Benefit Board : State of Oregon</w:t>
        </w:r>
      </w:hyperlink>
      <w:r w:rsidRPr="2260D63F" w:rsidR="63BCBF1C">
        <w:rPr>
          <w:rFonts w:ascii="Calibri" w:hAnsi="Calibri" w:eastAsia="Calibri" w:cs="Calibri"/>
          <w:color w:val="auto"/>
          <w:sz w:val="20"/>
          <w:szCs w:val="20"/>
        </w:rPr>
        <w:t xml:space="preserve">. </w:t>
      </w:r>
      <w:r w:rsidRPr="2260D63F" w:rsidR="63BCBF1C">
        <w:rPr>
          <w:rStyle w:val="Strong"/>
          <w:rFonts w:ascii="Calibri" w:hAnsi="Calibri" w:eastAsia="Calibri" w:cs="Calibri"/>
          <w:color w:val="333333"/>
          <w:sz w:val="20"/>
          <w:szCs w:val="20"/>
        </w:rPr>
        <w:t xml:space="preserve"> </w:t>
      </w:r>
    </w:p>
    <w:p w:rsidRPr="007320BF" w:rsidR="007320BF" w:rsidP="2260D63F" w:rsidRDefault="007320BF" w14:paraId="60435775" w14:textId="443F849F">
      <w:pPr>
        <w:pStyle w:val="Default"/>
        <w:rPr>
          <w:rFonts w:ascii="Calibri" w:hAnsi="Calibri" w:eastAsia="Calibri" w:cs="Calibri"/>
          <w:sz w:val="20"/>
          <w:szCs w:val="20"/>
        </w:rPr>
      </w:pPr>
      <w:r w:rsidRPr="2260D63F" w:rsidR="63BCBF1C">
        <w:rPr>
          <w:rFonts w:ascii="Calibri" w:hAnsi="Calibri" w:eastAsia="Calibri" w:cs="Calibri"/>
          <w:sz w:val="20"/>
          <w:szCs w:val="20"/>
        </w:rPr>
        <w:t>PEBB Wellness Programs:</w:t>
      </w:r>
      <w:r w:rsidRPr="2260D63F" w:rsidR="63BCBF1C">
        <w:rPr>
          <w:rFonts w:ascii="Calibri" w:hAnsi="Calibri" w:eastAsia="Calibri" w:cs="Calibri"/>
          <w:b w:val="1"/>
          <w:bCs w:val="1"/>
          <w:sz w:val="20"/>
          <w:szCs w:val="20"/>
        </w:rPr>
        <w:t xml:space="preserve"> </w:t>
      </w:r>
      <w:hyperlink r:id="R9804ded6ae7540b5">
        <w:r w:rsidRPr="2260D63F" w:rsidR="63BCBF1C">
          <w:rPr>
            <w:rStyle w:val="Hyperlink"/>
            <w:rFonts w:ascii="Calibri" w:hAnsi="Calibri" w:eastAsia="Calibri" w:cs="Calibri"/>
            <w:sz w:val="20"/>
            <w:szCs w:val="20"/>
          </w:rPr>
          <w:t>https://www.oregon.gov/oha/PEBB/Pages/Wellness-Programs.aspx</w:t>
        </w:r>
      </w:hyperlink>
      <w:r w:rsidRPr="2260D63F" w:rsidR="63BCBF1C">
        <w:rPr>
          <w:rFonts w:ascii="Calibri" w:hAnsi="Calibri" w:eastAsia="Calibri" w:cs="Calibri"/>
          <w:sz w:val="20"/>
          <w:szCs w:val="20"/>
        </w:rPr>
        <w:t xml:space="preserve"> </w:t>
      </w:r>
    </w:p>
    <w:p w:rsidRPr="007320BF" w:rsidR="007320BF" w:rsidP="2260D63F" w:rsidRDefault="007320BF" w14:paraId="11180390" w14:textId="2D920945">
      <w:pPr>
        <w:pStyle w:val="Default"/>
        <w:rPr>
          <w:rFonts w:ascii="Calibri" w:hAnsi="Calibri" w:eastAsia="Calibri" w:cs="Calibri"/>
          <w:sz w:val="20"/>
          <w:szCs w:val="20"/>
        </w:rPr>
      </w:pPr>
      <w:r w:rsidRPr="2260D63F" w:rsidR="63BCBF1C">
        <w:rPr>
          <w:rFonts w:ascii="Calibri" w:hAnsi="Calibri" w:eastAsia="Calibri" w:cs="Calibri"/>
          <w:sz w:val="20"/>
          <w:szCs w:val="20"/>
        </w:rPr>
        <w:t xml:space="preserve">PEBB Wellness Events: </w:t>
      </w:r>
      <w:hyperlink r:id="R153ad2d90a0a4d3d">
        <w:r w:rsidRPr="2260D63F" w:rsidR="63BCBF1C">
          <w:rPr>
            <w:rStyle w:val="Hyperlink"/>
            <w:rFonts w:ascii="Calibri" w:hAnsi="Calibri" w:eastAsia="Calibri" w:cs="Calibri"/>
            <w:sz w:val="20"/>
            <w:szCs w:val="20"/>
          </w:rPr>
          <w:t>https://www.oregon.gov/oha/PEBB/Pages/PEBBwellness.aspx</w:t>
        </w:r>
      </w:hyperlink>
    </w:p>
    <w:p w:rsidRPr="007320BF" w:rsidR="007320BF" w:rsidP="2260D63F" w:rsidRDefault="007320BF" w14:paraId="5DDA3768" w14:textId="20C2C78E">
      <w:pPr>
        <w:pStyle w:val="Default"/>
        <w:rPr>
          <w:rFonts w:ascii="Calibri" w:hAnsi="Calibri" w:eastAsia="Calibri" w:cs="Calibri"/>
          <w:sz w:val="20"/>
          <w:szCs w:val="20"/>
        </w:rPr>
      </w:pPr>
      <w:r w:rsidRPr="2260D63F" w:rsidR="63BCBF1C">
        <w:rPr>
          <w:rFonts w:ascii="Calibri" w:hAnsi="Calibri" w:eastAsia="Calibri" w:cs="Calibri"/>
          <w:sz w:val="20"/>
          <w:szCs w:val="20"/>
        </w:rPr>
        <w:t xml:space="preserve">Vaccination Information: </w:t>
      </w:r>
      <w:hyperlink r:id="R6b2223b7490f4c1c">
        <w:r w:rsidRPr="2260D63F" w:rsidR="63BCBF1C">
          <w:rPr>
            <w:rStyle w:val="Hyperlink"/>
            <w:rFonts w:ascii="Calibri" w:hAnsi="Calibri" w:eastAsia="Calibri" w:cs="Calibri"/>
            <w:sz w:val="20"/>
            <w:szCs w:val="20"/>
          </w:rPr>
          <w:t>https://www.oregon.gov/oha/PEBB/Pages/flushots.aspx</w:t>
        </w:r>
      </w:hyperlink>
    </w:p>
    <w:p w:rsidRPr="007320BF" w:rsidR="007320BF" w:rsidP="2260D63F" w:rsidRDefault="007320BF" w14:paraId="3F5E1F89" w14:textId="46F5BE47">
      <w:pPr>
        <w:pStyle w:val="Default"/>
        <w:rPr>
          <w:rFonts w:ascii="Calibri" w:hAnsi="Calibri" w:eastAsia="Calibri" w:cs="Calibri"/>
          <w:sz w:val="20"/>
          <w:szCs w:val="20"/>
        </w:rPr>
      </w:pPr>
      <w:r w:rsidRPr="2260D63F" w:rsidR="63BCBF1C">
        <w:rPr>
          <w:rFonts w:ascii="Calibri" w:hAnsi="Calibri" w:eastAsia="Calibri" w:cs="Calibri"/>
          <w:sz w:val="20"/>
          <w:szCs w:val="20"/>
        </w:rPr>
        <w:t xml:space="preserve">Health Club Discounts Information: </w:t>
      </w:r>
      <w:hyperlink r:id="R8f088d1bccb243f3">
        <w:r w:rsidRPr="2260D63F" w:rsidR="63BCBF1C">
          <w:rPr>
            <w:rStyle w:val="Hyperlink"/>
            <w:rFonts w:ascii="Calibri" w:hAnsi="Calibri" w:eastAsia="Calibri" w:cs="Calibri"/>
            <w:sz w:val="20"/>
            <w:szCs w:val="20"/>
          </w:rPr>
          <w:t>https://www.oregon.gov/oha/PEBB/Pages/Gym-Discounts.aspx</w:t>
        </w:r>
      </w:hyperlink>
    </w:p>
    <w:p w:rsidRPr="007320BF" w:rsidR="007320BF" w:rsidP="2260D63F" w:rsidRDefault="007320BF" w14:paraId="5533E5CC" w14:textId="3CF790DC">
      <w:pPr>
        <w:pStyle w:val="Default"/>
        <w:rPr>
          <w:rFonts w:ascii="Calibri" w:hAnsi="Calibri" w:eastAsia="Calibri" w:cs="Calibri"/>
          <w:sz w:val="20"/>
          <w:szCs w:val="20"/>
        </w:rPr>
      </w:pPr>
      <w:r w:rsidRPr="2260D63F" w:rsidR="63BCBF1C">
        <w:rPr>
          <w:rFonts w:ascii="Calibri" w:hAnsi="Calibri" w:eastAsia="Calibri" w:cs="Calibri"/>
          <w:sz w:val="20"/>
          <w:szCs w:val="20"/>
        </w:rPr>
        <w:t xml:space="preserve">EAP Information: </w:t>
      </w:r>
      <w:hyperlink r:id="Rc9594dfe9a1e4658">
        <w:r w:rsidRPr="2260D63F" w:rsidR="63BCBF1C">
          <w:rPr>
            <w:rFonts w:ascii="Calibri" w:hAnsi="Calibri" w:eastAsia="Calibri" w:cs="Calibri"/>
            <w:color w:val="0000FF"/>
            <w:sz w:val="20"/>
            <w:szCs w:val="20"/>
            <w:u w:val="single"/>
          </w:rPr>
          <w:t>Canopy-Summary.pdf (oregon.gov)</w:t>
        </w:r>
      </w:hyperlink>
    </w:p>
    <w:p w:rsidR="3709DCA5" w:rsidP="2260D63F" w:rsidRDefault="3709DCA5" w14:paraId="4ECE249E" w14:textId="18A1E36B">
      <w:pPr>
        <w:widowControl w:val="1"/>
        <w:shd w:val="clear" w:color="auto" w:fill="FFFFFF" w:themeFill="background1"/>
        <w:rPr>
          <w:rFonts w:ascii="Calibri" w:hAnsi="Calibri" w:eastAsia="Calibri" w:cs="Calibri"/>
          <w:color w:val="505050"/>
          <w:sz w:val="20"/>
          <w:szCs w:val="20"/>
        </w:rPr>
      </w:pPr>
      <w:r w:rsidRPr="2260D63F" w:rsidR="3709DCA5">
        <w:rPr>
          <w:rFonts w:ascii="Calibri" w:hAnsi="Calibri" w:eastAsia="Calibri" w:cs="Calibri"/>
          <w:color w:val="505050"/>
          <w:sz w:val="20"/>
          <w:szCs w:val="20"/>
        </w:rPr>
        <w:t>Click on the link to the </w:t>
      </w:r>
      <w:hyperlink r:id="Ree776a421621473c">
        <w:r w:rsidRPr="2260D63F" w:rsidR="3709DCA5">
          <w:rPr>
            <w:rFonts w:ascii="Calibri" w:hAnsi="Calibri" w:eastAsia="Calibri" w:cs="Calibri"/>
            <w:color w:val="004EA8"/>
            <w:sz w:val="20"/>
            <w:szCs w:val="20"/>
            <w:u w:val="single"/>
          </w:rPr>
          <w:t>Travel Assistance flyer</w:t>
        </w:r>
      </w:hyperlink>
      <w:r w:rsidRPr="2260D63F" w:rsidR="3709DCA5">
        <w:rPr>
          <w:rFonts w:ascii="Calibri" w:hAnsi="Calibri" w:eastAsia="Calibri" w:cs="Calibri"/>
          <w:color w:val="505050"/>
          <w:sz w:val="20"/>
          <w:szCs w:val="20"/>
        </w:rPr>
        <w:t> to learn about aid offered before and during your trip.</w:t>
      </w:r>
    </w:p>
    <w:p w:rsidR="5AEAC90F" w:rsidP="2260D63F" w:rsidRDefault="5AEAC90F" w14:paraId="2A489EB9" w14:textId="194B6800">
      <w:pPr>
        <w:pStyle w:val="Default"/>
        <w:rPr>
          <w:rFonts w:ascii="Calibri" w:hAnsi="Calibri" w:eastAsia="Calibri" w:cs="Calibri"/>
          <w:color w:val="000000" w:themeColor="text1" w:themeTint="FF" w:themeShade="FF"/>
          <w:sz w:val="20"/>
          <w:szCs w:val="20"/>
        </w:rPr>
      </w:pPr>
      <w:hyperlink r:id="Rdd5edea14bf04744">
        <w:r w:rsidRPr="2260D63F" w:rsidR="5AEAC90F">
          <w:rPr>
            <w:rFonts w:ascii="Calibri" w:hAnsi="Calibri" w:eastAsia="Calibri" w:cs="Calibri"/>
            <w:color w:val="0000FF"/>
            <w:sz w:val="20"/>
            <w:szCs w:val="20"/>
            <w:u w:val="single"/>
          </w:rPr>
          <w:t>Oregon College Savings Plan</w:t>
        </w:r>
      </w:hyperlink>
    </w:p>
    <w:p w:rsidR="5AEAC90F" w:rsidP="2260D63F" w:rsidRDefault="5AEAC90F" w14:paraId="6869043E" w14:textId="53F9B0A7">
      <w:pPr>
        <w:pStyle w:val="Default"/>
        <w:rPr>
          <w:rFonts w:ascii="Calibri" w:hAnsi="Calibri" w:eastAsia="Calibri" w:cs="Calibri"/>
          <w:sz w:val="20"/>
          <w:szCs w:val="20"/>
        </w:rPr>
      </w:pPr>
      <w:hyperlink r:id="R7b986be102cd42d5">
        <w:r w:rsidRPr="2260D63F" w:rsidR="5AEAC90F">
          <w:rPr>
            <w:rStyle w:val="Hyperlink"/>
            <w:rFonts w:ascii="Calibri" w:hAnsi="Calibri" w:eastAsia="Calibri" w:cs="Calibri"/>
            <w:sz w:val="20"/>
            <w:szCs w:val="20"/>
          </w:rPr>
          <w:t>Life Services Toolkit flyer</w:t>
        </w:r>
      </w:hyperlink>
    </w:p>
    <w:p w:rsidR="2260D63F" w:rsidP="2260D63F" w:rsidRDefault="2260D63F" w14:paraId="59106942" w14:textId="77C2098C">
      <w:pPr>
        <w:pStyle w:val="Default"/>
        <w:rPr>
          <w:rFonts w:ascii="Calibri" w:hAnsi="Calibri" w:eastAsia="Calibri" w:cs="Calibri"/>
          <w:color w:val="000000" w:themeColor="text1" w:themeTint="FF" w:themeShade="FF"/>
          <w:sz w:val="24"/>
          <w:szCs w:val="24"/>
          <w:u w:val="single"/>
        </w:rPr>
      </w:pPr>
    </w:p>
    <w:p w:rsidRPr="007320BF" w:rsidR="007320BF" w:rsidP="7CD1F529" w:rsidRDefault="007320BF" w14:paraId="60F55987" w14:textId="6ACF40FD">
      <w:pPr>
        <w:pStyle w:val="Default"/>
        <w:rPr>
          <w:rStyle w:val="Strong"/>
          <w:rFonts w:ascii="Calibri" w:hAnsi="Calibri" w:eastAsia="Calibri" w:cs="Calibri"/>
          <w:color w:val="000000" w:themeColor="text1" w:themeTint="FF" w:themeShade="FF"/>
          <w:sz w:val="24"/>
          <w:szCs w:val="24"/>
        </w:rPr>
      </w:pPr>
    </w:p>
    <w:p w:rsidRPr="007320BF" w:rsidR="007320BF" w:rsidP="7CD1F529" w:rsidRDefault="007320BF" w14:paraId="61A42B8E" w14:textId="33DF113C">
      <w:pPr>
        <w:pStyle w:val="Default"/>
        <w:rPr>
          <w:rFonts w:ascii="Calibri" w:hAnsi="Calibri" w:eastAsia="Calibri" w:cs="Calibri"/>
          <w:color w:val="000000" w:themeColor="text1" w:themeTint="FF" w:themeShade="FF"/>
          <w:sz w:val="24"/>
          <w:szCs w:val="24"/>
        </w:rPr>
      </w:pPr>
    </w:p>
    <w:p w:rsidRPr="007320BF" w:rsidR="007320BF" w:rsidP="7CD1F529" w:rsidRDefault="007320BF" w14:paraId="6919A1C7" w14:textId="1A2AE6CB">
      <w:pPr>
        <w:pStyle w:val="Default"/>
        <w:rPr>
          <w:rFonts w:ascii="Calibri" w:hAnsi="Calibri" w:eastAsia="Calibri" w:cs="Calibri"/>
          <w:color w:val="000000" w:themeColor="text1" w:themeTint="FF" w:themeShade="FF"/>
          <w:sz w:val="24"/>
          <w:szCs w:val="24"/>
          <w:u w:val="single"/>
        </w:rPr>
      </w:pPr>
    </w:p>
    <w:p w:rsidRPr="007320BF" w:rsidR="007320BF" w:rsidP="7CD1F529" w:rsidRDefault="007320BF" w14:paraId="41C38918" w14:textId="7A0DA62C">
      <w:pPr>
        <w:pStyle w:val="Default"/>
        <w:rPr>
          <w:rFonts w:ascii="Calibri" w:hAnsi="Calibri" w:eastAsia="Calibri" w:cs="Calibri"/>
          <w:color w:val="000000" w:themeColor="text1" w:themeTint="FF" w:themeShade="FF"/>
          <w:sz w:val="24"/>
          <w:szCs w:val="24"/>
          <w:u w:val="single"/>
        </w:rPr>
      </w:pPr>
    </w:p>
    <w:p w:rsidRPr="007320BF" w:rsidR="007320BF" w:rsidP="7CD1F529" w:rsidRDefault="007320BF" w14:noSpellErr="1" w14:paraId="0CB94F8E" w14:textId="77777777">
      <w:pPr>
        <w:pStyle w:val="Default"/>
        <w:rPr>
          <w:rFonts w:ascii="Calibri" w:hAnsi="Calibri" w:cs="Calibri" w:asciiTheme="minorAscii" w:hAnsiTheme="minorAscii" w:cstheme="minorAscii"/>
          <w:b w:val="1"/>
          <w:bCs w:val="1"/>
          <w:sz w:val="20"/>
          <w:szCs w:val="20"/>
        </w:rPr>
      </w:pPr>
    </w:p>
    <w:p w:rsidRPr="007320BF" w:rsidR="007320BF" w:rsidP="7CD1F529" w:rsidRDefault="007320BF" w14:paraId="37D2BE9A" w14:textId="7000024F">
      <w:pPr>
        <w:pStyle w:val="Default"/>
        <w:rPr>
          <w:rFonts w:ascii="Calibri" w:hAnsi="Calibri" w:eastAsia="Calibri" w:cs="Calibri"/>
          <w:color w:val="000000" w:themeColor="text1" w:themeTint="FF" w:themeShade="FF"/>
          <w:sz w:val="24"/>
          <w:szCs w:val="24"/>
        </w:rPr>
      </w:pPr>
    </w:p>
    <w:p w:rsidRPr="007320BF" w:rsidR="007320BF" w:rsidP="7CD1F529" w:rsidRDefault="007320BF" w14:paraId="47D471C2" w14:textId="4D1E8827">
      <w:pPr>
        <w:pStyle w:val="Default"/>
        <w:rPr>
          <w:rFonts w:ascii="Calibri" w:hAnsi="Calibri" w:eastAsia="Calibri" w:cs="Calibri"/>
          <w:color w:val="000000" w:themeColor="text1" w:themeTint="FF" w:themeShade="FF"/>
          <w:sz w:val="24"/>
          <w:szCs w:val="24"/>
        </w:rPr>
      </w:pPr>
    </w:p>
    <w:p w:rsidR="7CD1F529" w:rsidP="7CD1F529" w:rsidRDefault="7CD1F529" w14:paraId="3D10004B" w14:textId="787B2E70">
      <w:pPr>
        <w:pStyle w:val="Default"/>
        <w:rPr>
          <w:rFonts w:ascii="Calibri" w:hAnsi="Calibri" w:eastAsia="Calibri" w:cs="Calibri"/>
          <w:color w:val="000000" w:themeColor="text1" w:themeTint="FF" w:themeShade="FF"/>
          <w:sz w:val="24"/>
          <w:szCs w:val="24"/>
          <w:u w:val="single"/>
        </w:rPr>
      </w:pPr>
    </w:p>
    <w:p w:rsidRPr="007632E5" w:rsidR="00F35455" w:rsidP="00F35455" w:rsidRDefault="00F35455" w14:paraId="3AE9EF28" w14:textId="77777777">
      <w:pPr>
        <w:pStyle w:val="Default"/>
        <w:rPr>
          <w:rFonts w:asciiTheme="minorHAnsi" w:hAnsiTheme="minorHAnsi" w:cstheme="minorHAnsi"/>
          <w:sz w:val="20"/>
          <w:szCs w:val="20"/>
        </w:rPr>
      </w:pPr>
    </w:p>
    <w:p w:rsidRPr="007632E5" w:rsidR="00F35455" w:rsidP="00F35455" w:rsidRDefault="00F35455" w14:paraId="3B889D36" w14:textId="77777777">
      <w:pPr>
        <w:pStyle w:val="Default"/>
        <w:rPr>
          <w:rFonts w:asciiTheme="minorHAnsi" w:hAnsiTheme="minorHAnsi" w:cstheme="minorHAnsi"/>
          <w:sz w:val="20"/>
          <w:szCs w:val="20"/>
        </w:rPr>
      </w:pPr>
    </w:p>
    <w:p w:rsidRPr="007632E5" w:rsidR="00F35455" w:rsidP="00F35455" w:rsidRDefault="00F35455" w14:paraId="0303E5A1" w14:textId="77777777">
      <w:pPr>
        <w:pStyle w:val="Default"/>
        <w:rPr>
          <w:rFonts w:asciiTheme="minorHAnsi" w:hAnsiTheme="minorHAnsi" w:cstheme="minorHAnsi"/>
          <w:sz w:val="20"/>
          <w:szCs w:val="20"/>
        </w:rPr>
      </w:pPr>
    </w:p>
    <w:p w:rsidRPr="002C24ED" w:rsidR="006711EB" w:rsidP="002C24ED" w:rsidRDefault="006711EB" w14:paraId="1F468672" w14:textId="00D284B7">
      <w:pPr>
        <w:pStyle w:val="Default"/>
        <w:rPr>
          <w:rFonts w:asciiTheme="minorHAnsi" w:hAnsiTheme="minorHAnsi" w:cstheme="minorHAnsi"/>
          <w:sz w:val="20"/>
          <w:szCs w:val="20"/>
        </w:rPr>
      </w:pPr>
    </w:p>
    <w:sectPr w:rsidRPr="002C24ED" w:rsidR="006711EB" w:rsidSect="00D416C5">
      <w:headerReference w:type="default" r:id="rId37"/>
      <w:footerReference w:type="default" r:id="rId38"/>
      <w:pgSz w:w="12240" w:h="15840" w:orient="portrait"/>
      <w:pgMar w:top="720" w:right="1080" w:bottom="1080" w:left="1080" w:header="0" w:footer="576"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BE*T" w:author="BOXALL Elizabeth * TIC" w:date="2022-05-23T09:08:00Z" w:id="3">
    <w:p w:rsidR="00F324E9" w:rsidP="00241629" w:rsidRDefault="00F324E9" w14:paraId="05AFBA44" w14:textId="3C111E2D">
      <w:pPr>
        <w:pStyle w:val="CommentText"/>
      </w:pPr>
      <w:r>
        <w:rPr>
          <w:rStyle w:val="CommentReference"/>
        </w:rPr>
        <w:annotationRef/>
      </w:r>
      <w:r>
        <w:t xml:space="preserve">Need to verify that this is also included in what TIC pays for. </w:t>
      </w:r>
    </w:p>
  </w:comment>
  <w:comment w:initials="MTL*T" w:author="MEDINA TREVIZO Laura * TIC" w:date="2022-10-23T12:55:00Z" w:id="4">
    <w:p w:rsidR="00261D1D" w:rsidP="00C748E7" w:rsidRDefault="00261D1D" w14:paraId="3DACCE7F" w14:textId="77777777">
      <w:pPr>
        <w:pStyle w:val="CommentText"/>
      </w:pPr>
      <w:r>
        <w:rPr>
          <w:rStyle w:val="CommentReference"/>
        </w:rPr>
        <w:annotationRef/>
      </w:r>
      <w:r>
        <w:t>Verified</w:t>
      </w:r>
    </w:p>
  </w:comment>
  <w:comment w:initials="BE*T" w:author="BOXALL Elizabeth * TIC" w:date="2022-05-23T09:13:00Z" w:id="5">
    <w:p w:rsidR="0076544F" w:rsidP="00DC24C0" w:rsidRDefault="0076544F" w14:paraId="652908F7" w14:textId="4145481A">
      <w:pPr>
        <w:pStyle w:val="CommentText"/>
      </w:pPr>
      <w:r>
        <w:rPr>
          <w:rStyle w:val="CommentReference"/>
        </w:rPr>
        <w:annotationRef/>
      </w:r>
      <w:r>
        <w:t xml:space="preserve">Let's double check amounts gathered from websites. </w:t>
      </w:r>
    </w:p>
  </w:comment>
  <w:comment w:initials="MTL*T" w:author="MEDINA TREVIZO Laura * TIC" w:date="2022-10-23T12:39:00Z" w:id="6">
    <w:p w:rsidR="00B77A81" w:rsidP="00840FBF" w:rsidRDefault="00B77A81" w14:paraId="7C06C7E8" w14:textId="77777777">
      <w:pPr>
        <w:pStyle w:val="CommentText"/>
      </w:pPr>
      <w:r>
        <w:rPr>
          <w:rStyle w:val="CommentReference"/>
        </w:rPr>
        <w:annotationRef/>
      </w:r>
      <w:r>
        <w:t>Verified</w:t>
      </w:r>
    </w:p>
  </w:comment>
  <w:comment w:initials="BE*T" w:author="BOXALL Elizabeth * TIC" w:date="2022-05-23T09:13:00Z" w:id="7">
    <w:p w:rsidR="0076544F" w:rsidP="007657E5" w:rsidRDefault="0076544F" w14:paraId="7A0788D2" w14:textId="06AC3FE2">
      <w:pPr>
        <w:pStyle w:val="CommentText"/>
      </w:pPr>
      <w:r>
        <w:rPr>
          <w:rStyle w:val="CommentReference"/>
        </w:rPr>
        <w:annotationRef/>
      </w:r>
      <w:r>
        <w:t xml:space="preserve">Let's double check amounts gathered from websites. </w:t>
      </w:r>
    </w:p>
  </w:comment>
  <w:comment w:initials="MTL*T" w:author="MEDINA TREVIZO Laura * TIC" w:date="2022-10-23T12:39:00Z" w:id="8">
    <w:p w:rsidR="00B77A81" w:rsidP="00703625" w:rsidRDefault="00B77A81" w14:paraId="3F5B046A" w14:textId="77777777">
      <w:pPr>
        <w:pStyle w:val="CommentText"/>
      </w:pPr>
      <w:r>
        <w:rPr>
          <w:rStyle w:val="CommentReference"/>
        </w:rPr>
        <w:annotationRef/>
      </w:r>
      <w:r>
        <w:t>Verified</w:t>
      </w:r>
    </w:p>
  </w:comment>
  <w:comment w:initials="BE*T" w:author="BOXALL Elizabeth * TIC" w:date="2022-05-23T09:13:00Z" w:id="9">
    <w:p w:rsidR="0076544F" w:rsidP="00722738" w:rsidRDefault="0076544F" w14:paraId="297D8EDA" w14:textId="5B5E7E98">
      <w:pPr>
        <w:pStyle w:val="CommentText"/>
      </w:pPr>
      <w:r>
        <w:rPr>
          <w:rStyle w:val="CommentReference"/>
        </w:rPr>
        <w:annotationRef/>
      </w:r>
      <w:r>
        <w:t xml:space="preserve">Let's double check amounts gathered from websites. </w:t>
      </w:r>
    </w:p>
  </w:comment>
  <w:comment w:initials="MTL*T" w:author="MEDINA TREVIZO Laura * TIC" w:date="2022-10-23T12:40:00Z" w:id="10">
    <w:p w:rsidR="00B77A81" w:rsidP="00C06F1D" w:rsidRDefault="00B77A81" w14:paraId="10C8A7B2" w14:textId="77777777">
      <w:pPr>
        <w:pStyle w:val="CommentText"/>
      </w:pPr>
      <w:r>
        <w:rPr>
          <w:rStyle w:val="CommentReference"/>
        </w:rPr>
        <w:annotationRef/>
      </w:r>
      <w:r>
        <w:t>Verified</w:t>
      </w:r>
    </w:p>
  </w:comment>
  <w:comment w:initials="BE*T" w:author="BOXALL Elizabeth * TIC" w:date="2022-05-23T09:14:00Z" w:id="11">
    <w:p w:rsidR="0076544F" w:rsidP="00DB4982" w:rsidRDefault="0076544F" w14:paraId="4BC2D2AD" w14:textId="37B16702">
      <w:pPr>
        <w:pStyle w:val="CommentText"/>
      </w:pPr>
      <w:r>
        <w:rPr>
          <w:rStyle w:val="CommentReference"/>
        </w:rPr>
        <w:annotationRef/>
      </w:r>
      <w:r>
        <w:t xml:space="preserve">Let's double check amounts gathered from websites. </w:t>
      </w:r>
    </w:p>
  </w:comment>
  <w:comment w:initials="MTL*T" w:author="MEDINA TREVIZO Laura * TIC" w:date="2022-10-23T12:40:00Z" w:id="12">
    <w:p w:rsidR="00B77A81" w:rsidP="00DD38B4" w:rsidRDefault="00B77A81" w14:paraId="76B15988" w14:textId="77777777">
      <w:pPr>
        <w:pStyle w:val="CommentText"/>
      </w:pPr>
      <w:r>
        <w:rPr>
          <w:rStyle w:val="CommentReference"/>
        </w:rPr>
        <w:annotationRef/>
      </w:r>
      <w:r>
        <w:t>Verified</w:t>
      </w:r>
    </w:p>
  </w:comment>
</w:comments>
</file>

<file path=word/commentsExtended.xml><?xml version="1.0" encoding="utf-8"?>
<w15:commentsEx xmlns:mc="http://schemas.openxmlformats.org/markup-compatibility/2006" xmlns:w15="http://schemas.microsoft.com/office/word/2012/wordml" mc:Ignorable="w15">
  <w15:commentEx w15:done="0" w15:paraId="05AFBA44"/>
  <w15:commentEx w15:done="0" w15:paraId="3DACCE7F" w15:paraIdParent="05AFBA44"/>
  <w15:commentEx w15:done="0" w15:paraId="652908F7"/>
  <w15:commentEx w15:done="0" w15:paraId="7C06C7E8" w15:paraIdParent="652908F7"/>
  <w15:commentEx w15:done="0" w15:paraId="7A0788D2"/>
  <w15:commentEx w15:done="0" w15:paraId="3F5B046A" w15:paraIdParent="7A0788D2"/>
  <w15:commentEx w15:done="0" w15:paraId="297D8EDA"/>
  <w15:commentEx w15:done="0" w15:paraId="10C8A7B2" w15:paraIdParent="297D8EDA"/>
  <w15:commentEx w15:done="0" w15:paraId="4BC2D2AD"/>
  <w15:commentEx w15:done="0" w15:paraId="76B15988" w15:paraIdParent="4BC2D2A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635CDA8" w16cex:dateUtc="2022-05-23T16:08:00Z"/>
  <w16cex:commentExtensible w16cex:durableId="26FFB854" w16cex:dateUtc="2022-10-23T19:55:00Z"/>
  <w16cex:commentExtensible w16cex:durableId="2635CEB7" w16cex:dateUtc="2022-05-23T16:13:00Z"/>
  <w16cex:commentExtensible w16cex:durableId="26FFB494" w16cex:dateUtc="2022-10-23T19:39:00Z"/>
  <w16cex:commentExtensible w16cex:durableId="2635CEBE" w16cex:dateUtc="2022-05-23T16:13:00Z"/>
  <w16cex:commentExtensible w16cex:durableId="26FFB49B" w16cex:dateUtc="2022-10-23T19:39:00Z"/>
  <w16cex:commentExtensible w16cex:durableId="2635CED1" w16cex:dateUtc="2022-05-23T16:13:00Z"/>
  <w16cex:commentExtensible w16cex:durableId="26FFB4A5" w16cex:dateUtc="2022-10-23T19:40:00Z"/>
  <w16cex:commentExtensible w16cex:durableId="2635CEDB" w16cex:dateUtc="2022-05-23T16:14:00Z"/>
  <w16cex:commentExtensible w16cex:durableId="26FFB4AF" w16cex:dateUtc="2022-10-23T19:40:00Z"/>
</w16cex:commentsExtensible>
</file>

<file path=word/commentsIds.xml><?xml version="1.0" encoding="utf-8"?>
<w16cid:commentsIds xmlns:mc="http://schemas.openxmlformats.org/markup-compatibility/2006" xmlns:w16cid="http://schemas.microsoft.com/office/word/2016/wordml/cid" mc:Ignorable="w16cid">
  <w16cid:commentId w16cid:paraId="05AFBA44" w16cid:durableId="2635CDA8"/>
  <w16cid:commentId w16cid:paraId="3DACCE7F" w16cid:durableId="26FFB854"/>
  <w16cid:commentId w16cid:paraId="652908F7" w16cid:durableId="2635CEB7"/>
  <w16cid:commentId w16cid:paraId="7C06C7E8" w16cid:durableId="26FFB494"/>
  <w16cid:commentId w16cid:paraId="7A0788D2" w16cid:durableId="2635CEBE"/>
  <w16cid:commentId w16cid:paraId="3F5B046A" w16cid:durableId="26FFB49B"/>
  <w16cid:commentId w16cid:paraId="297D8EDA" w16cid:durableId="2635CED1"/>
  <w16cid:commentId w16cid:paraId="10C8A7B2" w16cid:durableId="26FFB4A5"/>
  <w16cid:commentId w16cid:paraId="4BC2D2AD" w16cid:durableId="2635CEDB"/>
  <w16cid:commentId w16cid:paraId="76B15988" w16cid:durableId="26FFB4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0194" w:rsidRDefault="00D20194" w14:paraId="4B1D1074" w14:textId="77777777">
      <w:r>
        <w:separator/>
      </w:r>
    </w:p>
  </w:endnote>
  <w:endnote w:type="continuationSeparator" w:id="0">
    <w:p w:rsidR="00D20194" w:rsidRDefault="00D20194" w14:paraId="5040F1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088331"/>
      <w:docPartObj>
        <w:docPartGallery w:val="Page Numbers (Bottom of Page)"/>
        <w:docPartUnique/>
      </w:docPartObj>
    </w:sdtPr>
    <w:sdtEndPr/>
    <w:sdtContent>
      <w:sdt>
        <w:sdtPr>
          <w:id w:val="1728636285"/>
          <w:docPartObj>
            <w:docPartGallery w:val="Page Numbers (Top of Page)"/>
            <w:docPartUnique/>
          </w:docPartObj>
        </w:sdtPr>
        <w:sdtEndPr/>
        <w:sdtContent>
          <w:p w:rsidR="007320BF" w:rsidRDefault="007320BF" w14:paraId="5CA68025" w14:textId="11B18A9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6711EB" w:rsidRDefault="006711EB" w14:paraId="408412F2" w14:textId="77777777">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0194" w:rsidRDefault="00D20194" w14:paraId="42BCAC83" w14:textId="77777777">
      <w:r>
        <w:separator/>
      </w:r>
    </w:p>
  </w:footnote>
  <w:footnote w:type="continuationSeparator" w:id="0">
    <w:p w:rsidR="00D20194" w:rsidRDefault="00D20194" w14:paraId="4AFDCE9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923509"/>
      <w:docPartObj>
        <w:docPartGallery w:val="Watermarks"/>
        <w:docPartUnique/>
      </w:docPartObj>
    </w:sdtPr>
    <w:sdtEndPr/>
    <w:sdtContent>
      <w:p w:rsidR="005878C0" w:rsidRDefault="00223CC3" w14:paraId="7E2E275B" w14:textId="7D6D46BF">
        <w:pPr>
          <w:pStyle w:val="Header"/>
        </w:pPr>
        <w:r>
          <w:rPr>
            <w:noProof/>
          </w:rPr>
          <w:pict w14:anchorId="65BCA6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2049" o:allowincell="f" fillcolor="silver" stroked="f" type="#_x0000_t136">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6318C"/>
    <w:multiLevelType w:val="hybridMultilevel"/>
    <w:tmpl w:val="20721E4C"/>
    <w:lvl w:ilvl="0" w:tplc="7AD6DC00">
      <w:start w:val="1"/>
      <w:numFmt w:val="bullet"/>
      <w:lvlText w:val=""/>
      <w:lvlJc w:val="left"/>
      <w:pPr>
        <w:ind w:left="360" w:hanging="360"/>
      </w:pPr>
      <w:rPr>
        <w:rFonts w:hint="default" w:ascii="Wingdings" w:hAnsi="Wingdings"/>
      </w:rPr>
    </w:lvl>
    <w:lvl w:ilvl="1" w:tplc="86ECA112" w:tentative="1">
      <w:start w:val="1"/>
      <w:numFmt w:val="bullet"/>
      <w:lvlText w:val="o"/>
      <w:lvlJc w:val="left"/>
      <w:pPr>
        <w:ind w:left="1080" w:hanging="360"/>
      </w:pPr>
      <w:rPr>
        <w:rFonts w:hint="default" w:ascii="Courier New" w:hAnsi="Courier New" w:cs="Courier New"/>
      </w:rPr>
    </w:lvl>
    <w:lvl w:ilvl="2" w:tplc="C5A00030" w:tentative="1">
      <w:start w:val="1"/>
      <w:numFmt w:val="bullet"/>
      <w:lvlText w:val=""/>
      <w:lvlJc w:val="left"/>
      <w:pPr>
        <w:ind w:left="1800" w:hanging="360"/>
      </w:pPr>
      <w:rPr>
        <w:rFonts w:hint="default" w:ascii="Wingdings" w:hAnsi="Wingdings"/>
      </w:rPr>
    </w:lvl>
    <w:lvl w:ilvl="3" w:tplc="8D5C829C" w:tentative="1">
      <w:start w:val="1"/>
      <w:numFmt w:val="bullet"/>
      <w:lvlText w:val=""/>
      <w:lvlJc w:val="left"/>
      <w:pPr>
        <w:ind w:left="2520" w:hanging="360"/>
      </w:pPr>
      <w:rPr>
        <w:rFonts w:hint="default" w:ascii="Symbol" w:hAnsi="Symbol"/>
      </w:rPr>
    </w:lvl>
    <w:lvl w:ilvl="4" w:tplc="1FA0C224" w:tentative="1">
      <w:start w:val="1"/>
      <w:numFmt w:val="bullet"/>
      <w:lvlText w:val="o"/>
      <w:lvlJc w:val="left"/>
      <w:pPr>
        <w:ind w:left="3240" w:hanging="360"/>
      </w:pPr>
      <w:rPr>
        <w:rFonts w:hint="default" w:ascii="Courier New" w:hAnsi="Courier New" w:cs="Courier New"/>
      </w:rPr>
    </w:lvl>
    <w:lvl w:ilvl="5" w:tplc="61440D1A" w:tentative="1">
      <w:start w:val="1"/>
      <w:numFmt w:val="bullet"/>
      <w:lvlText w:val=""/>
      <w:lvlJc w:val="left"/>
      <w:pPr>
        <w:ind w:left="3960" w:hanging="360"/>
      </w:pPr>
      <w:rPr>
        <w:rFonts w:hint="default" w:ascii="Wingdings" w:hAnsi="Wingdings"/>
      </w:rPr>
    </w:lvl>
    <w:lvl w:ilvl="6" w:tplc="E01C0C62" w:tentative="1">
      <w:start w:val="1"/>
      <w:numFmt w:val="bullet"/>
      <w:lvlText w:val=""/>
      <w:lvlJc w:val="left"/>
      <w:pPr>
        <w:ind w:left="4680" w:hanging="360"/>
      </w:pPr>
      <w:rPr>
        <w:rFonts w:hint="default" w:ascii="Symbol" w:hAnsi="Symbol"/>
      </w:rPr>
    </w:lvl>
    <w:lvl w:ilvl="7" w:tplc="79E60BE4" w:tentative="1">
      <w:start w:val="1"/>
      <w:numFmt w:val="bullet"/>
      <w:lvlText w:val="o"/>
      <w:lvlJc w:val="left"/>
      <w:pPr>
        <w:ind w:left="5400" w:hanging="360"/>
      </w:pPr>
      <w:rPr>
        <w:rFonts w:hint="default" w:ascii="Courier New" w:hAnsi="Courier New" w:cs="Courier New"/>
      </w:rPr>
    </w:lvl>
    <w:lvl w:ilvl="8" w:tplc="A5D44CAA" w:tentative="1">
      <w:start w:val="1"/>
      <w:numFmt w:val="bullet"/>
      <w:lvlText w:val=""/>
      <w:lvlJc w:val="left"/>
      <w:pPr>
        <w:ind w:left="6120" w:hanging="360"/>
      </w:pPr>
      <w:rPr>
        <w:rFonts w:hint="default" w:ascii="Wingdings" w:hAnsi="Wingdings"/>
      </w:rPr>
    </w:lvl>
  </w:abstractNum>
  <w:abstractNum w:abstractNumId="1" w15:restartNumberingAfterBreak="0">
    <w:nsid w:val="09A6658A"/>
    <w:multiLevelType w:val="hybridMultilevel"/>
    <w:tmpl w:val="76F88C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D4E23E9"/>
    <w:multiLevelType w:val="hybridMultilevel"/>
    <w:tmpl w:val="8F0C424E"/>
    <w:lvl w:ilvl="0" w:tplc="2FE6D576">
      <w:start w:val="1"/>
      <w:numFmt w:val="bullet"/>
      <w:lvlText w:val=""/>
      <w:lvlJc w:val="left"/>
      <w:pPr>
        <w:ind w:left="479" w:hanging="360"/>
      </w:pPr>
      <w:rPr>
        <w:rFonts w:hint="default" w:ascii="Symbol" w:hAnsi="Symbol" w:eastAsia="Symbol"/>
        <w:sz w:val="24"/>
        <w:szCs w:val="24"/>
      </w:rPr>
    </w:lvl>
    <w:lvl w:ilvl="1" w:tplc="90B287A2">
      <w:start w:val="1"/>
      <w:numFmt w:val="bullet"/>
      <w:lvlText w:val="•"/>
      <w:lvlJc w:val="left"/>
      <w:pPr>
        <w:ind w:left="1577" w:hanging="360"/>
      </w:pPr>
      <w:rPr>
        <w:rFonts w:hint="default"/>
      </w:rPr>
    </w:lvl>
    <w:lvl w:ilvl="2" w:tplc="BC628D78">
      <w:start w:val="1"/>
      <w:numFmt w:val="bullet"/>
      <w:lvlText w:val="•"/>
      <w:lvlJc w:val="left"/>
      <w:pPr>
        <w:ind w:left="2675" w:hanging="360"/>
      </w:pPr>
      <w:rPr>
        <w:rFonts w:hint="default"/>
      </w:rPr>
    </w:lvl>
    <w:lvl w:ilvl="3" w:tplc="CC0A1566">
      <w:start w:val="1"/>
      <w:numFmt w:val="bullet"/>
      <w:lvlText w:val="•"/>
      <w:lvlJc w:val="left"/>
      <w:pPr>
        <w:ind w:left="3773" w:hanging="360"/>
      </w:pPr>
      <w:rPr>
        <w:rFonts w:hint="default"/>
      </w:rPr>
    </w:lvl>
    <w:lvl w:ilvl="4" w:tplc="5E9AC566">
      <w:start w:val="1"/>
      <w:numFmt w:val="bullet"/>
      <w:lvlText w:val="•"/>
      <w:lvlJc w:val="left"/>
      <w:pPr>
        <w:ind w:left="4871" w:hanging="360"/>
      </w:pPr>
      <w:rPr>
        <w:rFonts w:hint="default"/>
      </w:rPr>
    </w:lvl>
    <w:lvl w:ilvl="5" w:tplc="6B3C3E40">
      <w:start w:val="1"/>
      <w:numFmt w:val="bullet"/>
      <w:lvlText w:val="•"/>
      <w:lvlJc w:val="left"/>
      <w:pPr>
        <w:ind w:left="5969" w:hanging="360"/>
      </w:pPr>
      <w:rPr>
        <w:rFonts w:hint="default"/>
      </w:rPr>
    </w:lvl>
    <w:lvl w:ilvl="6" w:tplc="A870723E">
      <w:start w:val="1"/>
      <w:numFmt w:val="bullet"/>
      <w:lvlText w:val="•"/>
      <w:lvlJc w:val="left"/>
      <w:pPr>
        <w:ind w:left="7067" w:hanging="360"/>
      </w:pPr>
      <w:rPr>
        <w:rFonts w:hint="default"/>
      </w:rPr>
    </w:lvl>
    <w:lvl w:ilvl="7" w:tplc="4AF2B0E4">
      <w:start w:val="1"/>
      <w:numFmt w:val="bullet"/>
      <w:lvlText w:val="•"/>
      <w:lvlJc w:val="left"/>
      <w:pPr>
        <w:ind w:left="8165" w:hanging="360"/>
      </w:pPr>
      <w:rPr>
        <w:rFonts w:hint="default"/>
      </w:rPr>
    </w:lvl>
    <w:lvl w:ilvl="8" w:tplc="C6789332">
      <w:start w:val="1"/>
      <w:numFmt w:val="bullet"/>
      <w:lvlText w:val="•"/>
      <w:lvlJc w:val="left"/>
      <w:pPr>
        <w:ind w:left="9263" w:hanging="360"/>
      </w:pPr>
      <w:rPr>
        <w:rFonts w:hint="default"/>
      </w:rPr>
    </w:lvl>
  </w:abstractNum>
  <w:abstractNum w:abstractNumId="3" w15:restartNumberingAfterBreak="0">
    <w:nsid w:val="10722224"/>
    <w:multiLevelType w:val="hybridMultilevel"/>
    <w:tmpl w:val="DAE63A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68D4F02"/>
    <w:multiLevelType w:val="hybridMultilevel"/>
    <w:tmpl w:val="24D8B56A"/>
    <w:lvl w:ilvl="0" w:tplc="04D01490">
      <w:start w:val="1"/>
      <w:numFmt w:val="bullet"/>
      <w:lvlText w:val=""/>
      <w:lvlJc w:val="left"/>
      <w:pPr>
        <w:ind w:left="360" w:hanging="360"/>
      </w:pPr>
      <w:rPr>
        <w:rFonts w:hint="default" w:ascii="Wingdings" w:hAnsi="Wingdings"/>
      </w:rPr>
    </w:lvl>
    <w:lvl w:ilvl="1" w:tplc="5AF8576C" w:tentative="1">
      <w:start w:val="1"/>
      <w:numFmt w:val="bullet"/>
      <w:lvlText w:val="o"/>
      <w:lvlJc w:val="left"/>
      <w:pPr>
        <w:ind w:left="1080" w:hanging="360"/>
      </w:pPr>
      <w:rPr>
        <w:rFonts w:hint="default" w:ascii="Courier New" w:hAnsi="Courier New" w:cs="Courier New"/>
      </w:rPr>
    </w:lvl>
    <w:lvl w:ilvl="2" w:tplc="3948CC7E" w:tentative="1">
      <w:start w:val="1"/>
      <w:numFmt w:val="bullet"/>
      <w:lvlText w:val=""/>
      <w:lvlJc w:val="left"/>
      <w:pPr>
        <w:ind w:left="1800" w:hanging="360"/>
      </w:pPr>
      <w:rPr>
        <w:rFonts w:hint="default" w:ascii="Wingdings" w:hAnsi="Wingdings"/>
      </w:rPr>
    </w:lvl>
    <w:lvl w:ilvl="3" w:tplc="B9F4390C" w:tentative="1">
      <w:start w:val="1"/>
      <w:numFmt w:val="bullet"/>
      <w:lvlText w:val=""/>
      <w:lvlJc w:val="left"/>
      <w:pPr>
        <w:ind w:left="2520" w:hanging="360"/>
      </w:pPr>
      <w:rPr>
        <w:rFonts w:hint="default" w:ascii="Symbol" w:hAnsi="Symbol"/>
      </w:rPr>
    </w:lvl>
    <w:lvl w:ilvl="4" w:tplc="D556D4E6" w:tentative="1">
      <w:start w:val="1"/>
      <w:numFmt w:val="bullet"/>
      <w:lvlText w:val="o"/>
      <w:lvlJc w:val="left"/>
      <w:pPr>
        <w:ind w:left="3240" w:hanging="360"/>
      </w:pPr>
      <w:rPr>
        <w:rFonts w:hint="default" w:ascii="Courier New" w:hAnsi="Courier New" w:cs="Courier New"/>
      </w:rPr>
    </w:lvl>
    <w:lvl w:ilvl="5" w:tplc="2DE887A0" w:tentative="1">
      <w:start w:val="1"/>
      <w:numFmt w:val="bullet"/>
      <w:lvlText w:val=""/>
      <w:lvlJc w:val="left"/>
      <w:pPr>
        <w:ind w:left="3960" w:hanging="360"/>
      </w:pPr>
      <w:rPr>
        <w:rFonts w:hint="default" w:ascii="Wingdings" w:hAnsi="Wingdings"/>
      </w:rPr>
    </w:lvl>
    <w:lvl w:ilvl="6" w:tplc="97E6F5C6" w:tentative="1">
      <w:start w:val="1"/>
      <w:numFmt w:val="bullet"/>
      <w:lvlText w:val=""/>
      <w:lvlJc w:val="left"/>
      <w:pPr>
        <w:ind w:left="4680" w:hanging="360"/>
      </w:pPr>
      <w:rPr>
        <w:rFonts w:hint="default" w:ascii="Symbol" w:hAnsi="Symbol"/>
      </w:rPr>
    </w:lvl>
    <w:lvl w:ilvl="7" w:tplc="3B62A33C" w:tentative="1">
      <w:start w:val="1"/>
      <w:numFmt w:val="bullet"/>
      <w:lvlText w:val="o"/>
      <w:lvlJc w:val="left"/>
      <w:pPr>
        <w:ind w:left="5400" w:hanging="360"/>
      </w:pPr>
      <w:rPr>
        <w:rFonts w:hint="default" w:ascii="Courier New" w:hAnsi="Courier New" w:cs="Courier New"/>
      </w:rPr>
    </w:lvl>
    <w:lvl w:ilvl="8" w:tplc="BCA21AFA" w:tentative="1">
      <w:start w:val="1"/>
      <w:numFmt w:val="bullet"/>
      <w:lvlText w:val=""/>
      <w:lvlJc w:val="left"/>
      <w:pPr>
        <w:ind w:left="6120" w:hanging="360"/>
      </w:pPr>
      <w:rPr>
        <w:rFonts w:hint="default" w:ascii="Wingdings" w:hAnsi="Wingdings"/>
      </w:rPr>
    </w:lvl>
  </w:abstractNum>
  <w:abstractNum w:abstractNumId="5" w15:restartNumberingAfterBreak="0">
    <w:nsid w:val="1AC8199D"/>
    <w:multiLevelType w:val="multilevel"/>
    <w:tmpl w:val="B20889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D7013F4"/>
    <w:multiLevelType w:val="hybridMultilevel"/>
    <w:tmpl w:val="41720C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F0D6304"/>
    <w:multiLevelType w:val="hybridMultilevel"/>
    <w:tmpl w:val="E97497B6"/>
    <w:lvl w:ilvl="0" w:tplc="83501978">
      <w:start w:val="1"/>
      <w:numFmt w:val="bullet"/>
      <w:lvlText w:val=""/>
      <w:lvlJc w:val="left"/>
      <w:pPr>
        <w:ind w:left="360" w:hanging="360"/>
      </w:pPr>
      <w:rPr>
        <w:rFonts w:hint="default" w:ascii="Symbol" w:hAnsi="Symbol"/>
      </w:rPr>
    </w:lvl>
    <w:lvl w:ilvl="1" w:tplc="7AE4F4EA" w:tentative="1">
      <w:start w:val="1"/>
      <w:numFmt w:val="bullet"/>
      <w:lvlText w:val="o"/>
      <w:lvlJc w:val="left"/>
      <w:pPr>
        <w:ind w:left="1440" w:hanging="360"/>
      </w:pPr>
      <w:rPr>
        <w:rFonts w:hint="default" w:ascii="Courier New" w:hAnsi="Courier New" w:cs="Courier New"/>
      </w:rPr>
    </w:lvl>
    <w:lvl w:ilvl="2" w:tplc="54E0A99C" w:tentative="1">
      <w:start w:val="1"/>
      <w:numFmt w:val="bullet"/>
      <w:lvlText w:val=""/>
      <w:lvlJc w:val="left"/>
      <w:pPr>
        <w:ind w:left="2160" w:hanging="360"/>
      </w:pPr>
      <w:rPr>
        <w:rFonts w:hint="default" w:ascii="Wingdings" w:hAnsi="Wingdings"/>
      </w:rPr>
    </w:lvl>
    <w:lvl w:ilvl="3" w:tplc="63008EC4" w:tentative="1">
      <w:start w:val="1"/>
      <w:numFmt w:val="bullet"/>
      <w:lvlText w:val=""/>
      <w:lvlJc w:val="left"/>
      <w:pPr>
        <w:ind w:left="2880" w:hanging="360"/>
      </w:pPr>
      <w:rPr>
        <w:rFonts w:hint="default" w:ascii="Symbol" w:hAnsi="Symbol"/>
      </w:rPr>
    </w:lvl>
    <w:lvl w:ilvl="4" w:tplc="7550DCDC" w:tentative="1">
      <w:start w:val="1"/>
      <w:numFmt w:val="bullet"/>
      <w:lvlText w:val="o"/>
      <w:lvlJc w:val="left"/>
      <w:pPr>
        <w:ind w:left="3600" w:hanging="360"/>
      </w:pPr>
      <w:rPr>
        <w:rFonts w:hint="default" w:ascii="Courier New" w:hAnsi="Courier New" w:cs="Courier New"/>
      </w:rPr>
    </w:lvl>
    <w:lvl w:ilvl="5" w:tplc="7784766E" w:tentative="1">
      <w:start w:val="1"/>
      <w:numFmt w:val="bullet"/>
      <w:lvlText w:val=""/>
      <w:lvlJc w:val="left"/>
      <w:pPr>
        <w:ind w:left="4320" w:hanging="360"/>
      </w:pPr>
      <w:rPr>
        <w:rFonts w:hint="default" w:ascii="Wingdings" w:hAnsi="Wingdings"/>
      </w:rPr>
    </w:lvl>
    <w:lvl w:ilvl="6" w:tplc="D2F0D284" w:tentative="1">
      <w:start w:val="1"/>
      <w:numFmt w:val="bullet"/>
      <w:lvlText w:val=""/>
      <w:lvlJc w:val="left"/>
      <w:pPr>
        <w:ind w:left="5040" w:hanging="360"/>
      </w:pPr>
      <w:rPr>
        <w:rFonts w:hint="default" w:ascii="Symbol" w:hAnsi="Symbol"/>
      </w:rPr>
    </w:lvl>
    <w:lvl w:ilvl="7" w:tplc="A17A671E" w:tentative="1">
      <w:start w:val="1"/>
      <w:numFmt w:val="bullet"/>
      <w:lvlText w:val="o"/>
      <w:lvlJc w:val="left"/>
      <w:pPr>
        <w:ind w:left="5760" w:hanging="360"/>
      </w:pPr>
      <w:rPr>
        <w:rFonts w:hint="default" w:ascii="Courier New" w:hAnsi="Courier New" w:cs="Courier New"/>
      </w:rPr>
    </w:lvl>
    <w:lvl w:ilvl="8" w:tplc="8578F498" w:tentative="1">
      <w:start w:val="1"/>
      <w:numFmt w:val="bullet"/>
      <w:lvlText w:val=""/>
      <w:lvlJc w:val="left"/>
      <w:pPr>
        <w:ind w:left="6480" w:hanging="360"/>
      </w:pPr>
      <w:rPr>
        <w:rFonts w:hint="default" w:ascii="Wingdings" w:hAnsi="Wingdings"/>
      </w:rPr>
    </w:lvl>
  </w:abstractNum>
  <w:abstractNum w:abstractNumId="8" w15:restartNumberingAfterBreak="0">
    <w:nsid w:val="21057D61"/>
    <w:multiLevelType w:val="hybridMultilevel"/>
    <w:tmpl w:val="98A8E19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4FC163E"/>
    <w:multiLevelType w:val="hybridMultilevel"/>
    <w:tmpl w:val="079654FC"/>
    <w:lvl w:ilvl="0" w:tplc="0A140E6C">
      <w:start w:val="1"/>
      <w:numFmt w:val="bullet"/>
      <w:lvlText w:val=""/>
      <w:lvlJc w:val="left"/>
      <w:pPr>
        <w:ind w:left="720" w:hanging="360"/>
      </w:pPr>
      <w:rPr>
        <w:rFonts w:hint="default" w:ascii="Symbol" w:hAnsi="Symbol"/>
      </w:rPr>
    </w:lvl>
    <w:lvl w:ilvl="1" w:tplc="9B0A42EC">
      <w:start w:val="1"/>
      <w:numFmt w:val="bullet"/>
      <w:lvlText w:val="o"/>
      <w:lvlJc w:val="left"/>
      <w:pPr>
        <w:ind w:left="1440" w:hanging="360"/>
      </w:pPr>
      <w:rPr>
        <w:rFonts w:hint="default" w:ascii="Courier New" w:hAnsi="Courier New" w:cs="Courier New"/>
      </w:rPr>
    </w:lvl>
    <w:lvl w:ilvl="2" w:tplc="C75CA270">
      <w:start w:val="1"/>
      <w:numFmt w:val="bullet"/>
      <w:lvlText w:val=""/>
      <w:lvlJc w:val="left"/>
      <w:pPr>
        <w:ind w:left="2160" w:hanging="360"/>
      </w:pPr>
      <w:rPr>
        <w:rFonts w:hint="default" w:ascii="Wingdings" w:hAnsi="Wingdings"/>
      </w:rPr>
    </w:lvl>
    <w:lvl w:ilvl="3" w:tplc="4C5E2C56">
      <w:start w:val="1"/>
      <w:numFmt w:val="bullet"/>
      <w:lvlText w:val=""/>
      <w:lvlJc w:val="left"/>
      <w:pPr>
        <w:ind w:left="2880" w:hanging="360"/>
      </w:pPr>
      <w:rPr>
        <w:rFonts w:hint="default" w:ascii="Symbol" w:hAnsi="Symbol"/>
      </w:rPr>
    </w:lvl>
    <w:lvl w:ilvl="4" w:tplc="55224C80">
      <w:start w:val="1"/>
      <w:numFmt w:val="bullet"/>
      <w:lvlText w:val="o"/>
      <w:lvlJc w:val="left"/>
      <w:pPr>
        <w:ind w:left="3600" w:hanging="360"/>
      </w:pPr>
      <w:rPr>
        <w:rFonts w:hint="default" w:ascii="Courier New" w:hAnsi="Courier New" w:cs="Courier New"/>
      </w:rPr>
    </w:lvl>
    <w:lvl w:ilvl="5" w:tplc="53A8B004">
      <w:start w:val="1"/>
      <w:numFmt w:val="bullet"/>
      <w:lvlText w:val=""/>
      <w:lvlJc w:val="left"/>
      <w:pPr>
        <w:ind w:left="4320" w:hanging="360"/>
      </w:pPr>
      <w:rPr>
        <w:rFonts w:hint="default" w:ascii="Wingdings" w:hAnsi="Wingdings"/>
      </w:rPr>
    </w:lvl>
    <w:lvl w:ilvl="6" w:tplc="258A8C44">
      <w:start w:val="1"/>
      <w:numFmt w:val="bullet"/>
      <w:lvlText w:val=""/>
      <w:lvlJc w:val="left"/>
      <w:pPr>
        <w:ind w:left="5040" w:hanging="360"/>
      </w:pPr>
      <w:rPr>
        <w:rFonts w:hint="default" w:ascii="Symbol" w:hAnsi="Symbol"/>
      </w:rPr>
    </w:lvl>
    <w:lvl w:ilvl="7" w:tplc="715EB1CE">
      <w:start w:val="1"/>
      <w:numFmt w:val="bullet"/>
      <w:lvlText w:val="o"/>
      <w:lvlJc w:val="left"/>
      <w:pPr>
        <w:ind w:left="5760" w:hanging="360"/>
      </w:pPr>
      <w:rPr>
        <w:rFonts w:hint="default" w:ascii="Courier New" w:hAnsi="Courier New" w:cs="Courier New"/>
      </w:rPr>
    </w:lvl>
    <w:lvl w:ilvl="8" w:tplc="A05A36AC">
      <w:start w:val="1"/>
      <w:numFmt w:val="bullet"/>
      <w:lvlText w:val=""/>
      <w:lvlJc w:val="left"/>
      <w:pPr>
        <w:ind w:left="6480" w:hanging="360"/>
      </w:pPr>
      <w:rPr>
        <w:rFonts w:hint="default" w:ascii="Wingdings" w:hAnsi="Wingdings"/>
      </w:rPr>
    </w:lvl>
  </w:abstractNum>
  <w:abstractNum w:abstractNumId="10" w15:restartNumberingAfterBreak="0">
    <w:nsid w:val="28480AAF"/>
    <w:multiLevelType w:val="hybridMultilevel"/>
    <w:tmpl w:val="116E30A2"/>
    <w:lvl w:ilvl="0" w:tplc="9C26D680">
      <w:start w:val="1"/>
      <w:numFmt w:val="decimal"/>
      <w:lvlText w:val="%1."/>
      <w:lvlJc w:val="left"/>
      <w:pPr>
        <w:ind w:left="720" w:hanging="360"/>
      </w:pPr>
      <w:rPr>
        <w:rFonts w:hint="default"/>
      </w:rPr>
    </w:lvl>
    <w:lvl w:ilvl="1" w:tplc="90C0ABD0">
      <w:start w:val="1"/>
      <w:numFmt w:val="bullet"/>
      <w:lvlText w:val="o"/>
      <w:lvlJc w:val="left"/>
      <w:pPr>
        <w:ind w:left="1440" w:hanging="360"/>
      </w:pPr>
      <w:rPr>
        <w:rFonts w:hint="default" w:ascii="Courier New" w:hAnsi="Courier New" w:cs="Courier New"/>
      </w:rPr>
    </w:lvl>
    <w:lvl w:ilvl="2" w:tplc="BBDEAD4C">
      <w:start w:val="1"/>
      <w:numFmt w:val="bullet"/>
      <w:lvlText w:val=""/>
      <w:lvlJc w:val="left"/>
      <w:pPr>
        <w:ind w:left="2160" w:hanging="360"/>
      </w:pPr>
      <w:rPr>
        <w:rFonts w:hint="default" w:ascii="Wingdings" w:hAnsi="Wingdings"/>
      </w:rPr>
    </w:lvl>
    <w:lvl w:ilvl="3" w:tplc="C9125DFE">
      <w:start w:val="1"/>
      <w:numFmt w:val="bullet"/>
      <w:lvlText w:val=""/>
      <w:lvlJc w:val="left"/>
      <w:pPr>
        <w:ind w:left="2880" w:hanging="360"/>
      </w:pPr>
      <w:rPr>
        <w:rFonts w:hint="default" w:ascii="Symbol" w:hAnsi="Symbol"/>
      </w:rPr>
    </w:lvl>
    <w:lvl w:ilvl="4" w:tplc="73BA41AE">
      <w:start w:val="1"/>
      <w:numFmt w:val="bullet"/>
      <w:lvlText w:val="o"/>
      <w:lvlJc w:val="left"/>
      <w:pPr>
        <w:ind w:left="3600" w:hanging="360"/>
      </w:pPr>
      <w:rPr>
        <w:rFonts w:hint="default" w:ascii="Courier New" w:hAnsi="Courier New" w:cs="Courier New"/>
      </w:rPr>
    </w:lvl>
    <w:lvl w:ilvl="5" w:tplc="374E131A">
      <w:start w:val="1"/>
      <w:numFmt w:val="bullet"/>
      <w:lvlText w:val=""/>
      <w:lvlJc w:val="left"/>
      <w:pPr>
        <w:ind w:left="4320" w:hanging="360"/>
      </w:pPr>
      <w:rPr>
        <w:rFonts w:hint="default" w:ascii="Wingdings" w:hAnsi="Wingdings"/>
      </w:rPr>
    </w:lvl>
    <w:lvl w:ilvl="6" w:tplc="4D82E5BA">
      <w:start w:val="1"/>
      <w:numFmt w:val="bullet"/>
      <w:lvlText w:val=""/>
      <w:lvlJc w:val="left"/>
      <w:pPr>
        <w:ind w:left="5040" w:hanging="360"/>
      </w:pPr>
      <w:rPr>
        <w:rFonts w:hint="default" w:ascii="Symbol" w:hAnsi="Symbol"/>
      </w:rPr>
    </w:lvl>
    <w:lvl w:ilvl="7" w:tplc="9196A556">
      <w:start w:val="1"/>
      <w:numFmt w:val="bullet"/>
      <w:lvlText w:val="o"/>
      <w:lvlJc w:val="left"/>
      <w:pPr>
        <w:ind w:left="5760" w:hanging="360"/>
      </w:pPr>
      <w:rPr>
        <w:rFonts w:hint="default" w:ascii="Courier New" w:hAnsi="Courier New" w:cs="Courier New"/>
      </w:rPr>
    </w:lvl>
    <w:lvl w:ilvl="8" w:tplc="4816EFD0">
      <w:start w:val="1"/>
      <w:numFmt w:val="bullet"/>
      <w:lvlText w:val=""/>
      <w:lvlJc w:val="left"/>
      <w:pPr>
        <w:ind w:left="6480" w:hanging="360"/>
      </w:pPr>
      <w:rPr>
        <w:rFonts w:hint="default" w:ascii="Wingdings" w:hAnsi="Wingdings"/>
      </w:rPr>
    </w:lvl>
  </w:abstractNum>
  <w:abstractNum w:abstractNumId="11" w15:restartNumberingAfterBreak="0">
    <w:nsid w:val="29375E26"/>
    <w:multiLevelType w:val="hybridMultilevel"/>
    <w:tmpl w:val="1FE867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D1111A6"/>
    <w:multiLevelType w:val="multilevel"/>
    <w:tmpl w:val="6E4843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D653342"/>
    <w:multiLevelType w:val="hybridMultilevel"/>
    <w:tmpl w:val="39583698"/>
    <w:lvl w:ilvl="0" w:tplc="ABB03470">
      <w:start w:val="1"/>
      <w:numFmt w:val="bullet"/>
      <w:lvlText w:val=""/>
      <w:lvlJc w:val="left"/>
      <w:pPr>
        <w:ind w:left="360" w:hanging="360"/>
      </w:pPr>
      <w:rPr>
        <w:rFonts w:hint="default" w:ascii="Wingdings" w:hAnsi="Wingdings"/>
      </w:rPr>
    </w:lvl>
    <w:lvl w:ilvl="1" w:tplc="39422464" w:tentative="1">
      <w:start w:val="1"/>
      <w:numFmt w:val="bullet"/>
      <w:lvlText w:val="o"/>
      <w:lvlJc w:val="left"/>
      <w:pPr>
        <w:ind w:left="990" w:hanging="360"/>
      </w:pPr>
      <w:rPr>
        <w:rFonts w:hint="default" w:ascii="Courier New" w:hAnsi="Courier New" w:cs="Courier New"/>
      </w:rPr>
    </w:lvl>
    <w:lvl w:ilvl="2" w:tplc="59CC8192" w:tentative="1">
      <w:start w:val="1"/>
      <w:numFmt w:val="bullet"/>
      <w:lvlText w:val=""/>
      <w:lvlJc w:val="left"/>
      <w:pPr>
        <w:ind w:left="1710" w:hanging="360"/>
      </w:pPr>
      <w:rPr>
        <w:rFonts w:hint="default" w:ascii="Wingdings" w:hAnsi="Wingdings"/>
      </w:rPr>
    </w:lvl>
    <w:lvl w:ilvl="3" w:tplc="53184984" w:tentative="1">
      <w:start w:val="1"/>
      <w:numFmt w:val="bullet"/>
      <w:lvlText w:val=""/>
      <w:lvlJc w:val="left"/>
      <w:pPr>
        <w:ind w:left="2430" w:hanging="360"/>
      </w:pPr>
      <w:rPr>
        <w:rFonts w:hint="default" w:ascii="Symbol" w:hAnsi="Symbol"/>
      </w:rPr>
    </w:lvl>
    <w:lvl w:ilvl="4" w:tplc="9E84A9A6" w:tentative="1">
      <w:start w:val="1"/>
      <w:numFmt w:val="bullet"/>
      <w:lvlText w:val="o"/>
      <w:lvlJc w:val="left"/>
      <w:pPr>
        <w:ind w:left="3150" w:hanging="360"/>
      </w:pPr>
      <w:rPr>
        <w:rFonts w:hint="default" w:ascii="Courier New" w:hAnsi="Courier New" w:cs="Courier New"/>
      </w:rPr>
    </w:lvl>
    <w:lvl w:ilvl="5" w:tplc="DF08DBA8" w:tentative="1">
      <w:start w:val="1"/>
      <w:numFmt w:val="bullet"/>
      <w:lvlText w:val=""/>
      <w:lvlJc w:val="left"/>
      <w:pPr>
        <w:ind w:left="3870" w:hanging="360"/>
      </w:pPr>
      <w:rPr>
        <w:rFonts w:hint="default" w:ascii="Wingdings" w:hAnsi="Wingdings"/>
      </w:rPr>
    </w:lvl>
    <w:lvl w:ilvl="6" w:tplc="454A87AC" w:tentative="1">
      <w:start w:val="1"/>
      <w:numFmt w:val="bullet"/>
      <w:lvlText w:val=""/>
      <w:lvlJc w:val="left"/>
      <w:pPr>
        <w:ind w:left="4590" w:hanging="360"/>
      </w:pPr>
      <w:rPr>
        <w:rFonts w:hint="default" w:ascii="Symbol" w:hAnsi="Symbol"/>
      </w:rPr>
    </w:lvl>
    <w:lvl w:ilvl="7" w:tplc="3BD82BF0" w:tentative="1">
      <w:start w:val="1"/>
      <w:numFmt w:val="bullet"/>
      <w:lvlText w:val="o"/>
      <w:lvlJc w:val="left"/>
      <w:pPr>
        <w:ind w:left="5310" w:hanging="360"/>
      </w:pPr>
      <w:rPr>
        <w:rFonts w:hint="default" w:ascii="Courier New" w:hAnsi="Courier New" w:cs="Courier New"/>
      </w:rPr>
    </w:lvl>
    <w:lvl w:ilvl="8" w:tplc="244A6DAC" w:tentative="1">
      <w:start w:val="1"/>
      <w:numFmt w:val="bullet"/>
      <w:lvlText w:val=""/>
      <w:lvlJc w:val="left"/>
      <w:pPr>
        <w:ind w:left="6030" w:hanging="360"/>
      </w:pPr>
      <w:rPr>
        <w:rFonts w:hint="default" w:ascii="Wingdings" w:hAnsi="Wingdings"/>
      </w:rPr>
    </w:lvl>
  </w:abstractNum>
  <w:abstractNum w:abstractNumId="14" w15:restartNumberingAfterBreak="0">
    <w:nsid w:val="2F5475FB"/>
    <w:multiLevelType w:val="hybridMultilevel"/>
    <w:tmpl w:val="008EB372"/>
    <w:lvl w:ilvl="0" w:tplc="01AC732E">
      <w:start w:val="1"/>
      <w:numFmt w:val="bullet"/>
      <w:lvlText w:val=""/>
      <w:lvlJc w:val="left"/>
      <w:pPr>
        <w:ind w:left="360" w:hanging="360"/>
      </w:pPr>
      <w:rPr>
        <w:rFonts w:hint="default" w:ascii="Wingdings" w:hAnsi="Wingdings"/>
      </w:rPr>
    </w:lvl>
    <w:lvl w:ilvl="1" w:tplc="44A49CAC" w:tentative="1">
      <w:start w:val="1"/>
      <w:numFmt w:val="bullet"/>
      <w:lvlText w:val="o"/>
      <w:lvlJc w:val="left"/>
      <w:pPr>
        <w:ind w:left="1080" w:hanging="360"/>
      </w:pPr>
      <w:rPr>
        <w:rFonts w:hint="default" w:ascii="Courier New" w:hAnsi="Courier New" w:cs="Courier New"/>
      </w:rPr>
    </w:lvl>
    <w:lvl w:ilvl="2" w:tplc="D81EA19E" w:tentative="1">
      <w:start w:val="1"/>
      <w:numFmt w:val="bullet"/>
      <w:lvlText w:val=""/>
      <w:lvlJc w:val="left"/>
      <w:pPr>
        <w:ind w:left="1800" w:hanging="360"/>
      </w:pPr>
      <w:rPr>
        <w:rFonts w:hint="default" w:ascii="Wingdings" w:hAnsi="Wingdings"/>
      </w:rPr>
    </w:lvl>
    <w:lvl w:ilvl="3" w:tplc="930CCCB8" w:tentative="1">
      <w:start w:val="1"/>
      <w:numFmt w:val="bullet"/>
      <w:lvlText w:val=""/>
      <w:lvlJc w:val="left"/>
      <w:pPr>
        <w:ind w:left="2520" w:hanging="360"/>
      </w:pPr>
      <w:rPr>
        <w:rFonts w:hint="default" w:ascii="Symbol" w:hAnsi="Symbol"/>
      </w:rPr>
    </w:lvl>
    <w:lvl w:ilvl="4" w:tplc="536E3792" w:tentative="1">
      <w:start w:val="1"/>
      <w:numFmt w:val="bullet"/>
      <w:lvlText w:val="o"/>
      <w:lvlJc w:val="left"/>
      <w:pPr>
        <w:ind w:left="3240" w:hanging="360"/>
      </w:pPr>
      <w:rPr>
        <w:rFonts w:hint="default" w:ascii="Courier New" w:hAnsi="Courier New" w:cs="Courier New"/>
      </w:rPr>
    </w:lvl>
    <w:lvl w:ilvl="5" w:tplc="358244F0" w:tentative="1">
      <w:start w:val="1"/>
      <w:numFmt w:val="bullet"/>
      <w:lvlText w:val=""/>
      <w:lvlJc w:val="left"/>
      <w:pPr>
        <w:ind w:left="3960" w:hanging="360"/>
      </w:pPr>
      <w:rPr>
        <w:rFonts w:hint="default" w:ascii="Wingdings" w:hAnsi="Wingdings"/>
      </w:rPr>
    </w:lvl>
    <w:lvl w:ilvl="6" w:tplc="2826A716" w:tentative="1">
      <w:start w:val="1"/>
      <w:numFmt w:val="bullet"/>
      <w:lvlText w:val=""/>
      <w:lvlJc w:val="left"/>
      <w:pPr>
        <w:ind w:left="4680" w:hanging="360"/>
      </w:pPr>
      <w:rPr>
        <w:rFonts w:hint="default" w:ascii="Symbol" w:hAnsi="Symbol"/>
      </w:rPr>
    </w:lvl>
    <w:lvl w:ilvl="7" w:tplc="81040466" w:tentative="1">
      <w:start w:val="1"/>
      <w:numFmt w:val="bullet"/>
      <w:lvlText w:val="o"/>
      <w:lvlJc w:val="left"/>
      <w:pPr>
        <w:ind w:left="5400" w:hanging="360"/>
      </w:pPr>
      <w:rPr>
        <w:rFonts w:hint="default" w:ascii="Courier New" w:hAnsi="Courier New" w:cs="Courier New"/>
      </w:rPr>
    </w:lvl>
    <w:lvl w:ilvl="8" w:tplc="05F4E26E" w:tentative="1">
      <w:start w:val="1"/>
      <w:numFmt w:val="bullet"/>
      <w:lvlText w:val=""/>
      <w:lvlJc w:val="left"/>
      <w:pPr>
        <w:ind w:left="6120" w:hanging="360"/>
      </w:pPr>
      <w:rPr>
        <w:rFonts w:hint="default" w:ascii="Wingdings" w:hAnsi="Wingdings"/>
      </w:rPr>
    </w:lvl>
  </w:abstractNum>
  <w:abstractNum w:abstractNumId="15" w15:restartNumberingAfterBreak="0">
    <w:nsid w:val="34D62168"/>
    <w:multiLevelType w:val="hybridMultilevel"/>
    <w:tmpl w:val="BC1873D8"/>
    <w:lvl w:ilvl="0" w:tplc="4AFAB59C">
      <w:start w:val="1"/>
      <w:numFmt w:val="bullet"/>
      <w:lvlText w:val=""/>
      <w:lvlJc w:val="left"/>
      <w:pPr>
        <w:ind w:left="450" w:hanging="360"/>
      </w:pPr>
      <w:rPr>
        <w:rFonts w:hint="default" w:ascii="Wingdings" w:hAnsi="Wingdings"/>
      </w:rPr>
    </w:lvl>
    <w:lvl w:ilvl="1" w:tplc="A198F304" w:tentative="1">
      <w:start w:val="1"/>
      <w:numFmt w:val="bullet"/>
      <w:lvlText w:val="o"/>
      <w:lvlJc w:val="left"/>
      <w:pPr>
        <w:ind w:left="1170" w:hanging="360"/>
      </w:pPr>
      <w:rPr>
        <w:rFonts w:hint="default" w:ascii="Courier New" w:hAnsi="Courier New" w:cs="Courier New"/>
      </w:rPr>
    </w:lvl>
    <w:lvl w:ilvl="2" w:tplc="7D94116C" w:tentative="1">
      <w:start w:val="1"/>
      <w:numFmt w:val="bullet"/>
      <w:lvlText w:val=""/>
      <w:lvlJc w:val="left"/>
      <w:pPr>
        <w:ind w:left="1890" w:hanging="360"/>
      </w:pPr>
      <w:rPr>
        <w:rFonts w:hint="default" w:ascii="Wingdings" w:hAnsi="Wingdings"/>
      </w:rPr>
    </w:lvl>
    <w:lvl w:ilvl="3" w:tplc="B86215C6" w:tentative="1">
      <w:start w:val="1"/>
      <w:numFmt w:val="bullet"/>
      <w:lvlText w:val=""/>
      <w:lvlJc w:val="left"/>
      <w:pPr>
        <w:ind w:left="2610" w:hanging="360"/>
      </w:pPr>
      <w:rPr>
        <w:rFonts w:hint="default" w:ascii="Symbol" w:hAnsi="Symbol"/>
      </w:rPr>
    </w:lvl>
    <w:lvl w:ilvl="4" w:tplc="B59EF752" w:tentative="1">
      <w:start w:val="1"/>
      <w:numFmt w:val="bullet"/>
      <w:lvlText w:val="o"/>
      <w:lvlJc w:val="left"/>
      <w:pPr>
        <w:ind w:left="3330" w:hanging="360"/>
      </w:pPr>
      <w:rPr>
        <w:rFonts w:hint="default" w:ascii="Courier New" w:hAnsi="Courier New" w:cs="Courier New"/>
      </w:rPr>
    </w:lvl>
    <w:lvl w:ilvl="5" w:tplc="9F0072A6" w:tentative="1">
      <w:start w:val="1"/>
      <w:numFmt w:val="bullet"/>
      <w:lvlText w:val=""/>
      <w:lvlJc w:val="left"/>
      <w:pPr>
        <w:ind w:left="4050" w:hanging="360"/>
      </w:pPr>
      <w:rPr>
        <w:rFonts w:hint="default" w:ascii="Wingdings" w:hAnsi="Wingdings"/>
      </w:rPr>
    </w:lvl>
    <w:lvl w:ilvl="6" w:tplc="D4CC4D08" w:tentative="1">
      <w:start w:val="1"/>
      <w:numFmt w:val="bullet"/>
      <w:lvlText w:val=""/>
      <w:lvlJc w:val="left"/>
      <w:pPr>
        <w:ind w:left="4770" w:hanging="360"/>
      </w:pPr>
      <w:rPr>
        <w:rFonts w:hint="default" w:ascii="Symbol" w:hAnsi="Symbol"/>
      </w:rPr>
    </w:lvl>
    <w:lvl w:ilvl="7" w:tplc="B9580B2E" w:tentative="1">
      <w:start w:val="1"/>
      <w:numFmt w:val="bullet"/>
      <w:lvlText w:val="o"/>
      <w:lvlJc w:val="left"/>
      <w:pPr>
        <w:ind w:left="5490" w:hanging="360"/>
      </w:pPr>
      <w:rPr>
        <w:rFonts w:hint="default" w:ascii="Courier New" w:hAnsi="Courier New" w:cs="Courier New"/>
      </w:rPr>
    </w:lvl>
    <w:lvl w:ilvl="8" w:tplc="451834B2" w:tentative="1">
      <w:start w:val="1"/>
      <w:numFmt w:val="bullet"/>
      <w:lvlText w:val=""/>
      <w:lvlJc w:val="left"/>
      <w:pPr>
        <w:ind w:left="6210" w:hanging="360"/>
      </w:pPr>
      <w:rPr>
        <w:rFonts w:hint="default" w:ascii="Wingdings" w:hAnsi="Wingdings"/>
      </w:rPr>
    </w:lvl>
  </w:abstractNum>
  <w:abstractNum w:abstractNumId="16" w15:restartNumberingAfterBreak="0">
    <w:nsid w:val="3641237B"/>
    <w:multiLevelType w:val="hybridMultilevel"/>
    <w:tmpl w:val="9C8AF2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6E05B28"/>
    <w:multiLevelType w:val="hybridMultilevel"/>
    <w:tmpl w:val="AB709254"/>
    <w:lvl w:ilvl="0" w:tplc="AD04173A">
      <w:start w:val="1"/>
      <w:numFmt w:val="bullet"/>
      <w:lvlText w:val=""/>
      <w:lvlJc w:val="left"/>
      <w:pPr>
        <w:ind w:left="720" w:hanging="360"/>
      </w:pPr>
      <w:rPr>
        <w:rFonts w:hint="default" w:ascii="Symbol" w:hAnsi="Symbol"/>
      </w:rPr>
    </w:lvl>
    <w:lvl w:ilvl="1" w:tplc="727A0B10">
      <w:start w:val="1"/>
      <w:numFmt w:val="bullet"/>
      <w:lvlText w:val="o"/>
      <w:lvlJc w:val="left"/>
      <w:pPr>
        <w:ind w:left="1440" w:hanging="360"/>
      </w:pPr>
      <w:rPr>
        <w:rFonts w:hint="default" w:ascii="Courier New" w:hAnsi="Courier New" w:cs="Courier New"/>
      </w:rPr>
    </w:lvl>
    <w:lvl w:ilvl="2" w:tplc="C19E3E2C">
      <w:start w:val="1"/>
      <w:numFmt w:val="bullet"/>
      <w:lvlText w:val=""/>
      <w:lvlJc w:val="left"/>
      <w:pPr>
        <w:ind w:left="2160" w:hanging="360"/>
      </w:pPr>
      <w:rPr>
        <w:rFonts w:hint="default" w:ascii="Wingdings" w:hAnsi="Wingdings"/>
      </w:rPr>
    </w:lvl>
    <w:lvl w:ilvl="3" w:tplc="98B848D0">
      <w:start w:val="1"/>
      <w:numFmt w:val="bullet"/>
      <w:lvlText w:val=""/>
      <w:lvlJc w:val="left"/>
      <w:pPr>
        <w:ind w:left="2880" w:hanging="360"/>
      </w:pPr>
      <w:rPr>
        <w:rFonts w:hint="default" w:ascii="Symbol" w:hAnsi="Symbol"/>
      </w:rPr>
    </w:lvl>
    <w:lvl w:ilvl="4" w:tplc="E0223D46">
      <w:start w:val="1"/>
      <w:numFmt w:val="bullet"/>
      <w:lvlText w:val="o"/>
      <w:lvlJc w:val="left"/>
      <w:pPr>
        <w:ind w:left="3600" w:hanging="360"/>
      </w:pPr>
      <w:rPr>
        <w:rFonts w:hint="default" w:ascii="Courier New" w:hAnsi="Courier New" w:cs="Courier New"/>
      </w:rPr>
    </w:lvl>
    <w:lvl w:ilvl="5" w:tplc="1C80C0CE">
      <w:start w:val="1"/>
      <w:numFmt w:val="bullet"/>
      <w:lvlText w:val=""/>
      <w:lvlJc w:val="left"/>
      <w:pPr>
        <w:ind w:left="4320" w:hanging="360"/>
      </w:pPr>
      <w:rPr>
        <w:rFonts w:hint="default" w:ascii="Wingdings" w:hAnsi="Wingdings"/>
      </w:rPr>
    </w:lvl>
    <w:lvl w:ilvl="6" w:tplc="4E0ED4E8">
      <w:start w:val="1"/>
      <w:numFmt w:val="bullet"/>
      <w:lvlText w:val=""/>
      <w:lvlJc w:val="left"/>
      <w:pPr>
        <w:ind w:left="5040" w:hanging="360"/>
      </w:pPr>
      <w:rPr>
        <w:rFonts w:hint="default" w:ascii="Symbol" w:hAnsi="Symbol"/>
      </w:rPr>
    </w:lvl>
    <w:lvl w:ilvl="7" w:tplc="7F9049A8">
      <w:start w:val="1"/>
      <w:numFmt w:val="bullet"/>
      <w:lvlText w:val="o"/>
      <w:lvlJc w:val="left"/>
      <w:pPr>
        <w:ind w:left="5760" w:hanging="360"/>
      </w:pPr>
      <w:rPr>
        <w:rFonts w:hint="default" w:ascii="Courier New" w:hAnsi="Courier New" w:cs="Courier New"/>
      </w:rPr>
    </w:lvl>
    <w:lvl w:ilvl="8" w:tplc="4498CAB8">
      <w:start w:val="1"/>
      <w:numFmt w:val="bullet"/>
      <w:lvlText w:val=""/>
      <w:lvlJc w:val="left"/>
      <w:pPr>
        <w:ind w:left="6480" w:hanging="360"/>
      </w:pPr>
      <w:rPr>
        <w:rFonts w:hint="default" w:ascii="Wingdings" w:hAnsi="Wingdings"/>
      </w:rPr>
    </w:lvl>
  </w:abstractNum>
  <w:abstractNum w:abstractNumId="18" w15:restartNumberingAfterBreak="0">
    <w:nsid w:val="3722574C"/>
    <w:multiLevelType w:val="hybridMultilevel"/>
    <w:tmpl w:val="D46E25CA"/>
    <w:lvl w:ilvl="0" w:tplc="4536AC5E">
      <w:start w:val="1"/>
      <w:numFmt w:val="bullet"/>
      <w:lvlText w:val=""/>
      <w:lvlJc w:val="left"/>
      <w:pPr>
        <w:ind w:left="360" w:hanging="360"/>
      </w:pPr>
      <w:rPr>
        <w:rFonts w:hint="default" w:ascii="Wingdings" w:hAnsi="Wingdings"/>
      </w:rPr>
    </w:lvl>
    <w:lvl w:ilvl="1" w:tplc="12EADBE8" w:tentative="1">
      <w:start w:val="1"/>
      <w:numFmt w:val="bullet"/>
      <w:lvlText w:val="o"/>
      <w:lvlJc w:val="left"/>
      <w:pPr>
        <w:ind w:left="1080" w:hanging="360"/>
      </w:pPr>
      <w:rPr>
        <w:rFonts w:hint="default" w:ascii="Courier New" w:hAnsi="Courier New" w:cs="Courier New"/>
      </w:rPr>
    </w:lvl>
    <w:lvl w:ilvl="2" w:tplc="D89A18C0" w:tentative="1">
      <w:start w:val="1"/>
      <w:numFmt w:val="bullet"/>
      <w:lvlText w:val=""/>
      <w:lvlJc w:val="left"/>
      <w:pPr>
        <w:ind w:left="1800" w:hanging="360"/>
      </w:pPr>
      <w:rPr>
        <w:rFonts w:hint="default" w:ascii="Wingdings" w:hAnsi="Wingdings"/>
      </w:rPr>
    </w:lvl>
    <w:lvl w:ilvl="3" w:tplc="F2C4E700" w:tentative="1">
      <w:start w:val="1"/>
      <w:numFmt w:val="bullet"/>
      <w:lvlText w:val=""/>
      <w:lvlJc w:val="left"/>
      <w:pPr>
        <w:ind w:left="2520" w:hanging="360"/>
      </w:pPr>
      <w:rPr>
        <w:rFonts w:hint="default" w:ascii="Symbol" w:hAnsi="Symbol"/>
      </w:rPr>
    </w:lvl>
    <w:lvl w:ilvl="4" w:tplc="9B103FF2" w:tentative="1">
      <w:start w:val="1"/>
      <w:numFmt w:val="bullet"/>
      <w:lvlText w:val="o"/>
      <w:lvlJc w:val="left"/>
      <w:pPr>
        <w:ind w:left="3240" w:hanging="360"/>
      </w:pPr>
      <w:rPr>
        <w:rFonts w:hint="default" w:ascii="Courier New" w:hAnsi="Courier New" w:cs="Courier New"/>
      </w:rPr>
    </w:lvl>
    <w:lvl w:ilvl="5" w:tplc="91C0DE0C" w:tentative="1">
      <w:start w:val="1"/>
      <w:numFmt w:val="bullet"/>
      <w:lvlText w:val=""/>
      <w:lvlJc w:val="left"/>
      <w:pPr>
        <w:ind w:left="3960" w:hanging="360"/>
      </w:pPr>
      <w:rPr>
        <w:rFonts w:hint="default" w:ascii="Wingdings" w:hAnsi="Wingdings"/>
      </w:rPr>
    </w:lvl>
    <w:lvl w:ilvl="6" w:tplc="211ECC94" w:tentative="1">
      <w:start w:val="1"/>
      <w:numFmt w:val="bullet"/>
      <w:lvlText w:val=""/>
      <w:lvlJc w:val="left"/>
      <w:pPr>
        <w:ind w:left="4680" w:hanging="360"/>
      </w:pPr>
      <w:rPr>
        <w:rFonts w:hint="default" w:ascii="Symbol" w:hAnsi="Symbol"/>
      </w:rPr>
    </w:lvl>
    <w:lvl w:ilvl="7" w:tplc="D5A6DEBE" w:tentative="1">
      <w:start w:val="1"/>
      <w:numFmt w:val="bullet"/>
      <w:lvlText w:val="o"/>
      <w:lvlJc w:val="left"/>
      <w:pPr>
        <w:ind w:left="5400" w:hanging="360"/>
      </w:pPr>
      <w:rPr>
        <w:rFonts w:hint="default" w:ascii="Courier New" w:hAnsi="Courier New" w:cs="Courier New"/>
      </w:rPr>
    </w:lvl>
    <w:lvl w:ilvl="8" w:tplc="A0A8F05E" w:tentative="1">
      <w:start w:val="1"/>
      <w:numFmt w:val="bullet"/>
      <w:lvlText w:val=""/>
      <w:lvlJc w:val="left"/>
      <w:pPr>
        <w:ind w:left="6120" w:hanging="360"/>
      </w:pPr>
      <w:rPr>
        <w:rFonts w:hint="default" w:ascii="Wingdings" w:hAnsi="Wingdings"/>
      </w:rPr>
    </w:lvl>
  </w:abstractNum>
  <w:abstractNum w:abstractNumId="19" w15:restartNumberingAfterBreak="0">
    <w:nsid w:val="3A20267A"/>
    <w:multiLevelType w:val="hybridMultilevel"/>
    <w:tmpl w:val="CCC097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E6447BD"/>
    <w:multiLevelType w:val="hybridMultilevel"/>
    <w:tmpl w:val="EEB63C60"/>
    <w:lvl w:ilvl="0" w:tplc="9A1ED854">
      <w:start w:val="1"/>
      <w:numFmt w:val="bullet"/>
      <w:lvlText w:val=""/>
      <w:lvlJc w:val="left"/>
      <w:pPr>
        <w:ind w:left="360" w:hanging="360"/>
      </w:pPr>
      <w:rPr>
        <w:rFonts w:hint="default" w:ascii="Wingdings" w:hAnsi="Wingdings"/>
      </w:rPr>
    </w:lvl>
    <w:lvl w:ilvl="1" w:tplc="95C63146" w:tentative="1">
      <w:start w:val="1"/>
      <w:numFmt w:val="bullet"/>
      <w:lvlText w:val="o"/>
      <w:lvlJc w:val="left"/>
      <w:pPr>
        <w:ind w:left="1080" w:hanging="360"/>
      </w:pPr>
      <w:rPr>
        <w:rFonts w:hint="default" w:ascii="Courier New" w:hAnsi="Courier New" w:cs="Courier New"/>
      </w:rPr>
    </w:lvl>
    <w:lvl w:ilvl="2" w:tplc="982C729C" w:tentative="1">
      <w:start w:val="1"/>
      <w:numFmt w:val="bullet"/>
      <w:lvlText w:val=""/>
      <w:lvlJc w:val="left"/>
      <w:pPr>
        <w:ind w:left="1800" w:hanging="360"/>
      </w:pPr>
      <w:rPr>
        <w:rFonts w:hint="default" w:ascii="Wingdings" w:hAnsi="Wingdings"/>
      </w:rPr>
    </w:lvl>
    <w:lvl w:ilvl="3" w:tplc="6ED66ACC" w:tentative="1">
      <w:start w:val="1"/>
      <w:numFmt w:val="bullet"/>
      <w:lvlText w:val=""/>
      <w:lvlJc w:val="left"/>
      <w:pPr>
        <w:ind w:left="2520" w:hanging="360"/>
      </w:pPr>
      <w:rPr>
        <w:rFonts w:hint="default" w:ascii="Symbol" w:hAnsi="Symbol"/>
      </w:rPr>
    </w:lvl>
    <w:lvl w:ilvl="4" w:tplc="7C6CC632" w:tentative="1">
      <w:start w:val="1"/>
      <w:numFmt w:val="bullet"/>
      <w:lvlText w:val="o"/>
      <w:lvlJc w:val="left"/>
      <w:pPr>
        <w:ind w:left="3240" w:hanging="360"/>
      </w:pPr>
      <w:rPr>
        <w:rFonts w:hint="default" w:ascii="Courier New" w:hAnsi="Courier New" w:cs="Courier New"/>
      </w:rPr>
    </w:lvl>
    <w:lvl w:ilvl="5" w:tplc="0A5E0230" w:tentative="1">
      <w:start w:val="1"/>
      <w:numFmt w:val="bullet"/>
      <w:lvlText w:val=""/>
      <w:lvlJc w:val="left"/>
      <w:pPr>
        <w:ind w:left="3960" w:hanging="360"/>
      </w:pPr>
      <w:rPr>
        <w:rFonts w:hint="default" w:ascii="Wingdings" w:hAnsi="Wingdings"/>
      </w:rPr>
    </w:lvl>
    <w:lvl w:ilvl="6" w:tplc="53881E42" w:tentative="1">
      <w:start w:val="1"/>
      <w:numFmt w:val="bullet"/>
      <w:lvlText w:val=""/>
      <w:lvlJc w:val="left"/>
      <w:pPr>
        <w:ind w:left="4680" w:hanging="360"/>
      </w:pPr>
      <w:rPr>
        <w:rFonts w:hint="default" w:ascii="Symbol" w:hAnsi="Symbol"/>
      </w:rPr>
    </w:lvl>
    <w:lvl w:ilvl="7" w:tplc="482E6830" w:tentative="1">
      <w:start w:val="1"/>
      <w:numFmt w:val="bullet"/>
      <w:lvlText w:val="o"/>
      <w:lvlJc w:val="left"/>
      <w:pPr>
        <w:ind w:left="5400" w:hanging="360"/>
      </w:pPr>
      <w:rPr>
        <w:rFonts w:hint="default" w:ascii="Courier New" w:hAnsi="Courier New" w:cs="Courier New"/>
      </w:rPr>
    </w:lvl>
    <w:lvl w:ilvl="8" w:tplc="68FAD2A2" w:tentative="1">
      <w:start w:val="1"/>
      <w:numFmt w:val="bullet"/>
      <w:lvlText w:val=""/>
      <w:lvlJc w:val="left"/>
      <w:pPr>
        <w:ind w:left="6120" w:hanging="360"/>
      </w:pPr>
      <w:rPr>
        <w:rFonts w:hint="default" w:ascii="Wingdings" w:hAnsi="Wingdings"/>
      </w:rPr>
    </w:lvl>
  </w:abstractNum>
  <w:abstractNum w:abstractNumId="21" w15:restartNumberingAfterBreak="0">
    <w:nsid w:val="432D4656"/>
    <w:multiLevelType w:val="hybridMultilevel"/>
    <w:tmpl w:val="C46C04CE"/>
    <w:lvl w:ilvl="0" w:tplc="FA203EB2">
      <w:numFmt w:val="bullet"/>
      <w:lvlText w:val=""/>
      <w:lvlJc w:val="left"/>
      <w:pPr>
        <w:ind w:left="820" w:hanging="360"/>
      </w:pPr>
      <w:rPr>
        <w:rFonts w:hint="default" w:ascii="Symbol" w:hAnsi="Symbol" w:eastAsia="Times New Roman" w:cs="Times New Roman"/>
      </w:rPr>
    </w:lvl>
    <w:lvl w:ilvl="1" w:tplc="B51A4B3A" w:tentative="1">
      <w:start w:val="1"/>
      <w:numFmt w:val="bullet"/>
      <w:lvlText w:val="o"/>
      <w:lvlJc w:val="left"/>
      <w:pPr>
        <w:ind w:left="1540" w:hanging="360"/>
      </w:pPr>
      <w:rPr>
        <w:rFonts w:hint="default" w:ascii="Courier New" w:hAnsi="Courier New" w:cs="Courier New"/>
      </w:rPr>
    </w:lvl>
    <w:lvl w:ilvl="2" w:tplc="469C1E48" w:tentative="1">
      <w:start w:val="1"/>
      <w:numFmt w:val="bullet"/>
      <w:lvlText w:val=""/>
      <w:lvlJc w:val="left"/>
      <w:pPr>
        <w:ind w:left="2260" w:hanging="360"/>
      </w:pPr>
      <w:rPr>
        <w:rFonts w:hint="default" w:ascii="Wingdings" w:hAnsi="Wingdings"/>
      </w:rPr>
    </w:lvl>
    <w:lvl w:ilvl="3" w:tplc="094637DA" w:tentative="1">
      <w:start w:val="1"/>
      <w:numFmt w:val="bullet"/>
      <w:lvlText w:val=""/>
      <w:lvlJc w:val="left"/>
      <w:pPr>
        <w:ind w:left="2980" w:hanging="360"/>
      </w:pPr>
      <w:rPr>
        <w:rFonts w:hint="default" w:ascii="Symbol" w:hAnsi="Symbol"/>
      </w:rPr>
    </w:lvl>
    <w:lvl w:ilvl="4" w:tplc="17F097F2" w:tentative="1">
      <w:start w:val="1"/>
      <w:numFmt w:val="bullet"/>
      <w:lvlText w:val="o"/>
      <w:lvlJc w:val="left"/>
      <w:pPr>
        <w:ind w:left="3700" w:hanging="360"/>
      </w:pPr>
      <w:rPr>
        <w:rFonts w:hint="default" w:ascii="Courier New" w:hAnsi="Courier New" w:cs="Courier New"/>
      </w:rPr>
    </w:lvl>
    <w:lvl w:ilvl="5" w:tplc="B5DA0ED6" w:tentative="1">
      <w:start w:val="1"/>
      <w:numFmt w:val="bullet"/>
      <w:lvlText w:val=""/>
      <w:lvlJc w:val="left"/>
      <w:pPr>
        <w:ind w:left="4420" w:hanging="360"/>
      </w:pPr>
      <w:rPr>
        <w:rFonts w:hint="default" w:ascii="Wingdings" w:hAnsi="Wingdings"/>
      </w:rPr>
    </w:lvl>
    <w:lvl w:ilvl="6" w:tplc="8112211E" w:tentative="1">
      <w:start w:val="1"/>
      <w:numFmt w:val="bullet"/>
      <w:lvlText w:val=""/>
      <w:lvlJc w:val="left"/>
      <w:pPr>
        <w:ind w:left="5140" w:hanging="360"/>
      </w:pPr>
      <w:rPr>
        <w:rFonts w:hint="default" w:ascii="Symbol" w:hAnsi="Symbol"/>
      </w:rPr>
    </w:lvl>
    <w:lvl w:ilvl="7" w:tplc="EEC4538C" w:tentative="1">
      <w:start w:val="1"/>
      <w:numFmt w:val="bullet"/>
      <w:lvlText w:val="o"/>
      <w:lvlJc w:val="left"/>
      <w:pPr>
        <w:ind w:left="5860" w:hanging="360"/>
      </w:pPr>
      <w:rPr>
        <w:rFonts w:hint="default" w:ascii="Courier New" w:hAnsi="Courier New" w:cs="Courier New"/>
      </w:rPr>
    </w:lvl>
    <w:lvl w:ilvl="8" w:tplc="8D5C9910" w:tentative="1">
      <w:start w:val="1"/>
      <w:numFmt w:val="bullet"/>
      <w:lvlText w:val=""/>
      <w:lvlJc w:val="left"/>
      <w:pPr>
        <w:ind w:left="6580" w:hanging="360"/>
      </w:pPr>
      <w:rPr>
        <w:rFonts w:hint="default" w:ascii="Wingdings" w:hAnsi="Wingdings"/>
      </w:rPr>
    </w:lvl>
  </w:abstractNum>
  <w:abstractNum w:abstractNumId="22" w15:restartNumberingAfterBreak="0">
    <w:nsid w:val="438C0BF5"/>
    <w:multiLevelType w:val="hybridMultilevel"/>
    <w:tmpl w:val="41A6CFD4"/>
    <w:lvl w:ilvl="0" w:tplc="82E40CEE">
      <w:numFmt w:val="bullet"/>
      <w:lvlText w:val=""/>
      <w:lvlJc w:val="left"/>
      <w:pPr>
        <w:ind w:left="820" w:hanging="360"/>
      </w:pPr>
      <w:rPr>
        <w:rFonts w:hint="default" w:ascii="Symbol" w:hAnsi="Symbol" w:eastAsia="Times New Roman" w:cs="Times New Roman"/>
      </w:rPr>
    </w:lvl>
    <w:lvl w:ilvl="1" w:tplc="50E49BA6" w:tentative="1">
      <w:start w:val="1"/>
      <w:numFmt w:val="bullet"/>
      <w:lvlText w:val="o"/>
      <w:lvlJc w:val="left"/>
      <w:pPr>
        <w:ind w:left="1540" w:hanging="360"/>
      </w:pPr>
      <w:rPr>
        <w:rFonts w:hint="default" w:ascii="Courier New" w:hAnsi="Courier New" w:cs="Courier New"/>
      </w:rPr>
    </w:lvl>
    <w:lvl w:ilvl="2" w:tplc="A788A300" w:tentative="1">
      <w:start w:val="1"/>
      <w:numFmt w:val="bullet"/>
      <w:lvlText w:val=""/>
      <w:lvlJc w:val="left"/>
      <w:pPr>
        <w:ind w:left="2260" w:hanging="360"/>
      </w:pPr>
      <w:rPr>
        <w:rFonts w:hint="default" w:ascii="Wingdings" w:hAnsi="Wingdings"/>
      </w:rPr>
    </w:lvl>
    <w:lvl w:ilvl="3" w:tplc="E93426B6" w:tentative="1">
      <w:start w:val="1"/>
      <w:numFmt w:val="bullet"/>
      <w:lvlText w:val=""/>
      <w:lvlJc w:val="left"/>
      <w:pPr>
        <w:ind w:left="2980" w:hanging="360"/>
      </w:pPr>
      <w:rPr>
        <w:rFonts w:hint="default" w:ascii="Symbol" w:hAnsi="Symbol"/>
      </w:rPr>
    </w:lvl>
    <w:lvl w:ilvl="4" w:tplc="995CCAE2" w:tentative="1">
      <w:start w:val="1"/>
      <w:numFmt w:val="bullet"/>
      <w:lvlText w:val="o"/>
      <w:lvlJc w:val="left"/>
      <w:pPr>
        <w:ind w:left="3700" w:hanging="360"/>
      </w:pPr>
      <w:rPr>
        <w:rFonts w:hint="default" w:ascii="Courier New" w:hAnsi="Courier New" w:cs="Courier New"/>
      </w:rPr>
    </w:lvl>
    <w:lvl w:ilvl="5" w:tplc="EDAC8E66" w:tentative="1">
      <w:start w:val="1"/>
      <w:numFmt w:val="bullet"/>
      <w:lvlText w:val=""/>
      <w:lvlJc w:val="left"/>
      <w:pPr>
        <w:ind w:left="4420" w:hanging="360"/>
      </w:pPr>
      <w:rPr>
        <w:rFonts w:hint="default" w:ascii="Wingdings" w:hAnsi="Wingdings"/>
      </w:rPr>
    </w:lvl>
    <w:lvl w:ilvl="6" w:tplc="731C5BFA" w:tentative="1">
      <w:start w:val="1"/>
      <w:numFmt w:val="bullet"/>
      <w:lvlText w:val=""/>
      <w:lvlJc w:val="left"/>
      <w:pPr>
        <w:ind w:left="5140" w:hanging="360"/>
      </w:pPr>
      <w:rPr>
        <w:rFonts w:hint="default" w:ascii="Symbol" w:hAnsi="Symbol"/>
      </w:rPr>
    </w:lvl>
    <w:lvl w:ilvl="7" w:tplc="F854699E" w:tentative="1">
      <w:start w:val="1"/>
      <w:numFmt w:val="bullet"/>
      <w:lvlText w:val="o"/>
      <w:lvlJc w:val="left"/>
      <w:pPr>
        <w:ind w:left="5860" w:hanging="360"/>
      </w:pPr>
      <w:rPr>
        <w:rFonts w:hint="default" w:ascii="Courier New" w:hAnsi="Courier New" w:cs="Courier New"/>
      </w:rPr>
    </w:lvl>
    <w:lvl w:ilvl="8" w:tplc="534E5724" w:tentative="1">
      <w:start w:val="1"/>
      <w:numFmt w:val="bullet"/>
      <w:lvlText w:val=""/>
      <w:lvlJc w:val="left"/>
      <w:pPr>
        <w:ind w:left="6580" w:hanging="360"/>
      </w:pPr>
      <w:rPr>
        <w:rFonts w:hint="default" w:ascii="Wingdings" w:hAnsi="Wingdings"/>
      </w:rPr>
    </w:lvl>
  </w:abstractNum>
  <w:abstractNum w:abstractNumId="23" w15:restartNumberingAfterBreak="0">
    <w:nsid w:val="44B92718"/>
    <w:multiLevelType w:val="hybridMultilevel"/>
    <w:tmpl w:val="0E4E09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6C52B2C"/>
    <w:multiLevelType w:val="hybridMultilevel"/>
    <w:tmpl w:val="EEDE52E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8BF0C27"/>
    <w:multiLevelType w:val="hybridMultilevel"/>
    <w:tmpl w:val="B08465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9214D09"/>
    <w:multiLevelType w:val="hybridMultilevel"/>
    <w:tmpl w:val="47CA85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AAD0BB6"/>
    <w:multiLevelType w:val="hybridMultilevel"/>
    <w:tmpl w:val="F5485DCC"/>
    <w:lvl w:ilvl="0" w:tplc="D49CF008">
      <w:start w:val="1"/>
      <w:numFmt w:val="bullet"/>
      <w:lvlText w:val=""/>
      <w:lvlJc w:val="left"/>
      <w:pPr>
        <w:ind w:left="1080" w:hanging="360"/>
      </w:pPr>
      <w:rPr>
        <w:rFonts w:hint="default" w:ascii="Symbol" w:hAnsi="Symbol"/>
      </w:rPr>
    </w:lvl>
    <w:lvl w:ilvl="1" w:tplc="FE1ABBD2" w:tentative="1">
      <w:start w:val="1"/>
      <w:numFmt w:val="bullet"/>
      <w:lvlText w:val="o"/>
      <w:lvlJc w:val="left"/>
      <w:pPr>
        <w:ind w:left="1800" w:hanging="360"/>
      </w:pPr>
      <w:rPr>
        <w:rFonts w:hint="default" w:ascii="Courier New" w:hAnsi="Courier New" w:cs="Courier New"/>
      </w:rPr>
    </w:lvl>
    <w:lvl w:ilvl="2" w:tplc="E67E0CE2" w:tentative="1">
      <w:start w:val="1"/>
      <w:numFmt w:val="bullet"/>
      <w:lvlText w:val=""/>
      <w:lvlJc w:val="left"/>
      <w:pPr>
        <w:ind w:left="2520" w:hanging="360"/>
      </w:pPr>
      <w:rPr>
        <w:rFonts w:hint="default" w:ascii="Wingdings" w:hAnsi="Wingdings"/>
      </w:rPr>
    </w:lvl>
    <w:lvl w:ilvl="3" w:tplc="B5D07CB2" w:tentative="1">
      <w:start w:val="1"/>
      <w:numFmt w:val="bullet"/>
      <w:lvlText w:val=""/>
      <w:lvlJc w:val="left"/>
      <w:pPr>
        <w:ind w:left="3240" w:hanging="360"/>
      </w:pPr>
      <w:rPr>
        <w:rFonts w:hint="default" w:ascii="Symbol" w:hAnsi="Symbol"/>
      </w:rPr>
    </w:lvl>
    <w:lvl w:ilvl="4" w:tplc="5F7A4146" w:tentative="1">
      <w:start w:val="1"/>
      <w:numFmt w:val="bullet"/>
      <w:lvlText w:val="o"/>
      <w:lvlJc w:val="left"/>
      <w:pPr>
        <w:ind w:left="3960" w:hanging="360"/>
      </w:pPr>
      <w:rPr>
        <w:rFonts w:hint="default" w:ascii="Courier New" w:hAnsi="Courier New" w:cs="Courier New"/>
      </w:rPr>
    </w:lvl>
    <w:lvl w:ilvl="5" w:tplc="7646E44E" w:tentative="1">
      <w:start w:val="1"/>
      <w:numFmt w:val="bullet"/>
      <w:lvlText w:val=""/>
      <w:lvlJc w:val="left"/>
      <w:pPr>
        <w:ind w:left="4680" w:hanging="360"/>
      </w:pPr>
      <w:rPr>
        <w:rFonts w:hint="default" w:ascii="Wingdings" w:hAnsi="Wingdings"/>
      </w:rPr>
    </w:lvl>
    <w:lvl w:ilvl="6" w:tplc="2B025E0E" w:tentative="1">
      <w:start w:val="1"/>
      <w:numFmt w:val="bullet"/>
      <w:lvlText w:val=""/>
      <w:lvlJc w:val="left"/>
      <w:pPr>
        <w:ind w:left="5400" w:hanging="360"/>
      </w:pPr>
      <w:rPr>
        <w:rFonts w:hint="default" w:ascii="Symbol" w:hAnsi="Symbol"/>
      </w:rPr>
    </w:lvl>
    <w:lvl w:ilvl="7" w:tplc="CCC659AC" w:tentative="1">
      <w:start w:val="1"/>
      <w:numFmt w:val="bullet"/>
      <w:lvlText w:val="o"/>
      <w:lvlJc w:val="left"/>
      <w:pPr>
        <w:ind w:left="6120" w:hanging="360"/>
      </w:pPr>
      <w:rPr>
        <w:rFonts w:hint="default" w:ascii="Courier New" w:hAnsi="Courier New" w:cs="Courier New"/>
      </w:rPr>
    </w:lvl>
    <w:lvl w:ilvl="8" w:tplc="B4C21C56" w:tentative="1">
      <w:start w:val="1"/>
      <w:numFmt w:val="bullet"/>
      <w:lvlText w:val=""/>
      <w:lvlJc w:val="left"/>
      <w:pPr>
        <w:ind w:left="6840" w:hanging="360"/>
      </w:pPr>
      <w:rPr>
        <w:rFonts w:hint="default" w:ascii="Wingdings" w:hAnsi="Wingdings"/>
      </w:rPr>
    </w:lvl>
  </w:abstractNum>
  <w:abstractNum w:abstractNumId="28" w15:restartNumberingAfterBreak="0">
    <w:nsid w:val="4CDE2D0A"/>
    <w:multiLevelType w:val="hybridMultilevel"/>
    <w:tmpl w:val="C3F07CB4"/>
    <w:lvl w:ilvl="0" w:tplc="6CEC11A0">
      <w:start w:val="1"/>
      <w:numFmt w:val="bullet"/>
      <w:lvlText w:val=""/>
      <w:lvlJc w:val="left"/>
      <w:pPr>
        <w:ind w:left="1440" w:hanging="360"/>
      </w:pPr>
      <w:rPr>
        <w:rFonts w:hint="default" w:ascii="Wingdings" w:hAnsi="Wingdings"/>
      </w:rPr>
    </w:lvl>
    <w:lvl w:ilvl="1" w:tplc="6AB89408">
      <w:start w:val="1"/>
      <w:numFmt w:val="bullet"/>
      <w:lvlText w:val=""/>
      <w:lvlJc w:val="left"/>
      <w:pPr>
        <w:ind w:left="2160" w:hanging="360"/>
      </w:pPr>
      <w:rPr>
        <w:rFonts w:hint="default" w:ascii="Wingdings" w:hAnsi="Wingdings"/>
      </w:rPr>
    </w:lvl>
    <w:lvl w:ilvl="2" w:tplc="7D8AA2C6" w:tentative="1">
      <w:start w:val="1"/>
      <w:numFmt w:val="bullet"/>
      <w:lvlText w:val=""/>
      <w:lvlJc w:val="left"/>
      <w:pPr>
        <w:ind w:left="2880" w:hanging="360"/>
      </w:pPr>
      <w:rPr>
        <w:rFonts w:hint="default" w:ascii="Wingdings" w:hAnsi="Wingdings"/>
      </w:rPr>
    </w:lvl>
    <w:lvl w:ilvl="3" w:tplc="F5DC866A" w:tentative="1">
      <w:start w:val="1"/>
      <w:numFmt w:val="bullet"/>
      <w:lvlText w:val=""/>
      <w:lvlJc w:val="left"/>
      <w:pPr>
        <w:ind w:left="3600" w:hanging="360"/>
      </w:pPr>
      <w:rPr>
        <w:rFonts w:hint="default" w:ascii="Symbol" w:hAnsi="Symbol"/>
      </w:rPr>
    </w:lvl>
    <w:lvl w:ilvl="4" w:tplc="2304D728" w:tentative="1">
      <w:start w:val="1"/>
      <w:numFmt w:val="bullet"/>
      <w:lvlText w:val="o"/>
      <w:lvlJc w:val="left"/>
      <w:pPr>
        <w:ind w:left="4320" w:hanging="360"/>
      </w:pPr>
      <w:rPr>
        <w:rFonts w:hint="default" w:ascii="Courier New" w:hAnsi="Courier New" w:cs="Courier New"/>
      </w:rPr>
    </w:lvl>
    <w:lvl w:ilvl="5" w:tplc="D41E1248" w:tentative="1">
      <w:start w:val="1"/>
      <w:numFmt w:val="bullet"/>
      <w:lvlText w:val=""/>
      <w:lvlJc w:val="left"/>
      <w:pPr>
        <w:ind w:left="5040" w:hanging="360"/>
      </w:pPr>
      <w:rPr>
        <w:rFonts w:hint="default" w:ascii="Wingdings" w:hAnsi="Wingdings"/>
      </w:rPr>
    </w:lvl>
    <w:lvl w:ilvl="6" w:tplc="D14C00B6" w:tentative="1">
      <w:start w:val="1"/>
      <w:numFmt w:val="bullet"/>
      <w:lvlText w:val=""/>
      <w:lvlJc w:val="left"/>
      <w:pPr>
        <w:ind w:left="5760" w:hanging="360"/>
      </w:pPr>
      <w:rPr>
        <w:rFonts w:hint="default" w:ascii="Symbol" w:hAnsi="Symbol"/>
      </w:rPr>
    </w:lvl>
    <w:lvl w:ilvl="7" w:tplc="90C67F52" w:tentative="1">
      <w:start w:val="1"/>
      <w:numFmt w:val="bullet"/>
      <w:lvlText w:val="o"/>
      <w:lvlJc w:val="left"/>
      <w:pPr>
        <w:ind w:left="6480" w:hanging="360"/>
      </w:pPr>
      <w:rPr>
        <w:rFonts w:hint="default" w:ascii="Courier New" w:hAnsi="Courier New" w:cs="Courier New"/>
      </w:rPr>
    </w:lvl>
    <w:lvl w:ilvl="8" w:tplc="0EB6C998" w:tentative="1">
      <w:start w:val="1"/>
      <w:numFmt w:val="bullet"/>
      <w:lvlText w:val=""/>
      <w:lvlJc w:val="left"/>
      <w:pPr>
        <w:ind w:left="7200" w:hanging="360"/>
      </w:pPr>
      <w:rPr>
        <w:rFonts w:hint="default" w:ascii="Wingdings" w:hAnsi="Wingdings"/>
      </w:rPr>
    </w:lvl>
  </w:abstractNum>
  <w:abstractNum w:abstractNumId="29" w15:restartNumberingAfterBreak="0">
    <w:nsid w:val="4DEE6077"/>
    <w:multiLevelType w:val="hybridMultilevel"/>
    <w:tmpl w:val="DD209200"/>
    <w:lvl w:ilvl="0" w:tplc="781C3596">
      <w:start w:val="1"/>
      <w:numFmt w:val="bullet"/>
      <w:lvlText w:val=""/>
      <w:lvlJc w:val="left"/>
      <w:pPr>
        <w:ind w:left="360" w:hanging="360"/>
      </w:pPr>
      <w:rPr>
        <w:rFonts w:hint="default" w:ascii="Wingdings" w:hAnsi="Wingdings"/>
      </w:rPr>
    </w:lvl>
    <w:lvl w:ilvl="1" w:tplc="08727912" w:tentative="1">
      <w:start w:val="1"/>
      <w:numFmt w:val="bullet"/>
      <w:lvlText w:val="o"/>
      <w:lvlJc w:val="left"/>
      <w:pPr>
        <w:ind w:left="1080" w:hanging="360"/>
      </w:pPr>
      <w:rPr>
        <w:rFonts w:hint="default" w:ascii="Courier New" w:hAnsi="Courier New" w:cs="Courier New"/>
      </w:rPr>
    </w:lvl>
    <w:lvl w:ilvl="2" w:tplc="34DA07A2" w:tentative="1">
      <w:start w:val="1"/>
      <w:numFmt w:val="bullet"/>
      <w:lvlText w:val=""/>
      <w:lvlJc w:val="left"/>
      <w:pPr>
        <w:ind w:left="1800" w:hanging="360"/>
      </w:pPr>
      <w:rPr>
        <w:rFonts w:hint="default" w:ascii="Wingdings" w:hAnsi="Wingdings"/>
      </w:rPr>
    </w:lvl>
    <w:lvl w:ilvl="3" w:tplc="180E2012" w:tentative="1">
      <w:start w:val="1"/>
      <w:numFmt w:val="bullet"/>
      <w:lvlText w:val=""/>
      <w:lvlJc w:val="left"/>
      <w:pPr>
        <w:ind w:left="2520" w:hanging="360"/>
      </w:pPr>
      <w:rPr>
        <w:rFonts w:hint="default" w:ascii="Symbol" w:hAnsi="Symbol"/>
      </w:rPr>
    </w:lvl>
    <w:lvl w:ilvl="4" w:tplc="CDD02846" w:tentative="1">
      <w:start w:val="1"/>
      <w:numFmt w:val="bullet"/>
      <w:lvlText w:val="o"/>
      <w:lvlJc w:val="left"/>
      <w:pPr>
        <w:ind w:left="3240" w:hanging="360"/>
      </w:pPr>
      <w:rPr>
        <w:rFonts w:hint="default" w:ascii="Courier New" w:hAnsi="Courier New" w:cs="Courier New"/>
      </w:rPr>
    </w:lvl>
    <w:lvl w:ilvl="5" w:tplc="77521946" w:tentative="1">
      <w:start w:val="1"/>
      <w:numFmt w:val="bullet"/>
      <w:lvlText w:val=""/>
      <w:lvlJc w:val="left"/>
      <w:pPr>
        <w:ind w:left="3960" w:hanging="360"/>
      </w:pPr>
      <w:rPr>
        <w:rFonts w:hint="default" w:ascii="Wingdings" w:hAnsi="Wingdings"/>
      </w:rPr>
    </w:lvl>
    <w:lvl w:ilvl="6" w:tplc="1ACEC170" w:tentative="1">
      <w:start w:val="1"/>
      <w:numFmt w:val="bullet"/>
      <w:lvlText w:val=""/>
      <w:lvlJc w:val="left"/>
      <w:pPr>
        <w:ind w:left="4680" w:hanging="360"/>
      </w:pPr>
      <w:rPr>
        <w:rFonts w:hint="default" w:ascii="Symbol" w:hAnsi="Symbol"/>
      </w:rPr>
    </w:lvl>
    <w:lvl w:ilvl="7" w:tplc="7902B25A" w:tentative="1">
      <w:start w:val="1"/>
      <w:numFmt w:val="bullet"/>
      <w:lvlText w:val="o"/>
      <w:lvlJc w:val="left"/>
      <w:pPr>
        <w:ind w:left="5400" w:hanging="360"/>
      </w:pPr>
      <w:rPr>
        <w:rFonts w:hint="default" w:ascii="Courier New" w:hAnsi="Courier New" w:cs="Courier New"/>
      </w:rPr>
    </w:lvl>
    <w:lvl w:ilvl="8" w:tplc="9DA2D09E" w:tentative="1">
      <w:start w:val="1"/>
      <w:numFmt w:val="bullet"/>
      <w:lvlText w:val=""/>
      <w:lvlJc w:val="left"/>
      <w:pPr>
        <w:ind w:left="6120" w:hanging="360"/>
      </w:pPr>
      <w:rPr>
        <w:rFonts w:hint="default" w:ascii="Wingdings" w:hAnsi="Wingdings"/>
      </w:rPr>
    </w:lvl>
  </w:abstractNum>
  <w:abstractNum w:abstractNumId="30" w15:restartNumberingAfterBreak="0">
    <w:nsid w:val="5995758E"/>
    <w:multiLevelType w:val="hybridMultilevel"/>
    <w:tmpl w:val="58EE1284"/>
    <w:lvl w:ilvl="0" w:tplc="19AAFD5E">
      <w:start w:val="1"/>
      <w:numFmt w:val="bullet"/>
      <w:lvlText w:val=""/>
      <w:lvlJc w:val="left"/>
      <w:pPr>
        <w:ind w:left="720" w:hanging="360"/>
      </w:pPr>
      <w:rPr>
        <w:rFonts w:hint="default" w:ascii="Symbol" w:hAnsi="Symbol"/>
      </w:rPr>
    </w:lvl>
    <w:lvl w:ilvl="1" w:tplc="9D623D0A" w:tentative="1">
      <w:start w:val="1"/>
      <w:numFmt w:val="bullet"/>
      <w:lvlText w:val="o"/>
      <w:lvlJc w:val="left"/>
      <w:pPr>
        <w:ind w:left="1440" w:hanging="360"/>
      </w:pPr>
      <w:rPr>
        <w:rFonts w:hint="default" w:ascii="Courier New" w:hAnsi="Courier New" w:cs="Courier New"/>
      </w:rPr>
    </w:lvl>
    <w:lvl w:ilvl="2" w:tplc="3000DE12" w:tentative="1">
      <w:start w:val="1"/>
      <w:numFmt w:val="bullet"/>
      <w:lvlText w:val=""/>
      <w:lvlJc w:val="left"/>
      <w:pPr>
        <w:ind w:left="2160" w:hanging="360"/>
      </w:pPr>
      <w:rPr>
        <w:rFonts w:hint="default" w:ascii="Wingdings" w:hAnsi="Wingdings"/>
      </w:rPr>
    </w:lvl>
    <w:lvl w:ilvl="3" w:tplc="0F2C8946" w:tentative="1">
      <w:start w:val="1"/>
      <w:numFmt w:val="bullet"/>
      <w:lvlText w:val=""/>
      <w:lvlJc w:val="left"/>
      <w:pPr>
        <w:ind w:left="2880" w:hanging="360"/>
      </w:pPr>
      <w:rPr>
        <w:rFonts w:hint="default" w:ascii="Symbol" w:hAnsi="Symbol"/>
      </w:rPr>
    </w:lvl>
    <w:lvl w:ilvl="4" w:tplc="B50E6116" w:tentative="1">
      <w:start w:val="1"/>
      <w:numFmt w:val="bullet"/>
      <w:lvlText w:val="o"/>
      <w:lvlJc w:val="left"/>
      <w:pPr>
        <w:ind w:left="3600" w:hanging="360"/>
      </w:pPr>
      <w:rPr>
        <w:rFonts w:hint="default" w:ascii="Courier New" w:hAnsi="Courier New" w:cs="Courier New"/>
      </w:rPr>
    </w:lvl>
    <w:lvl w:ilvl="5" w:tplc="15F49F8A" w:tentative="1">
      <w:start w:val="1"/>
      <w:numFmt w:val="bullet"/>
      <w:lvlText w:val=""/>
      <w:lvlJc w:val="left"/>
      <w:pPr>
        <w:ind w:left="4320" w:hanging="360"/>
      </w:pPr>
      <w:rPr>
        <w:rFonts w:hint="default" w:ascii="Wingdings" w:hAnsi="Wingdings"/>
      </w:rPr>
    </w:lvl>
    <w:lvl w:ilvl="6" w:tplc="FCE69020" w:tentative="1">
      <w:start w:val="1"/>
      <w:numFmt w:val="bullet"/>
      <w:lvlText w:val=""/>
      <w:lvlJc w:val="left"/>
      <w:pPr>
        <w:ind w:left="5040" w:hanging="360"/>
      </w:pPr>
      <w:rPr>
        <w:rFonts w:hint="default" w:ascii="Symbol" w:hAnsi="Symbol"/>
      </w:rPr>
    </w:lvl>
    <w:lvl w:ilvl="7" w:tplc="B1EC4AEE" w:tentative="1">
      <w:start w:val="1"/>
      <w:numFmt w:val="bullet"/>
      <w:lvlText w:val="o"/>
      <w:lvlJc w:val="left"/>
      <w:pPr>
        <w:ind w:left="5760" w:hanging="360"/>
      </w:pPr>
      <w:rPr>
        <w:rFonts w:hint="default" w:ascii="Courier New" w:hAnsi="Courier New" w:cs="Courier New"/>
      </w:rPr>
    </w:lvl>
    <w:lvl w:ilvl="8" w:tplc="FF9CB45E" w:tentative="1">
      <w:start w:val="1"/>
      <w:numFmt w:val="bullet"/>
      <w:lvlText w:val=""/>
      <w:lvlJc w:val="left"/>
      <w:pPr>
        <w:ind w:left="6480" w:hanging="360"/>
      </w:pPr>
      <w:rPr>
        <w:rFonts w:hint="default" w:ascii="Wingdings" w:hAnsi="Wingdings"/>
      </w:rPr>
    </w:lvl>
  </w:abstractNum>
  <w:abstractNum w:abstractNumId="31" w15:restartNumberingAfterBreak="0">
    <w:nsid w:val="59E44233"/>
    <w:multiLevelType w:val="hybridMultilevel"/>
    <w:tmpl w:val="46B639CE"/>
    <w:lvl w:ilvl="0" w:tplc="6486C3F6">
      <w:start w:val="1500"/>
      <w:numFmt w:val="bullet"/>
      <w:lvlText w:val=""/>
      <w:lvlJc w:val="left"/>
      <w:pPr>
        <w:ind w:left="720" w:hanging="360"/>
      </w:pPr>
      <w:rPr>
        <w:rFonts w:hint="default" w:ascii="Symbol" w:hAnsi="Symbol" w:eastAsia="Times New Roman" w:cs="Times New Roman"/>
      </w:rPr>
    </w:lvl>
    <w:lvl w:ilvl="1" w:tplc="40209236" w:tentative="1">
      <w:start w:val="1"/>
      <w:numFmt w:val="bullet"/>
      <w:lvlText w:val="o"/>
      <w:lvlJc w:val="left"/>
      <w:pPr>
        <w:ind w:left="1440" w:hanging="360"/>
      </w:pPr>
      <w:rPr>
        <w:rFonts w:hint="default" w:ascii="Courier New" w:hAnsi="Courier New" w:cs="Courier New"/>
      </w:rPr>
    </w:lvl>
    <w:lvl w:ilvl="2" w:tplc="C9FE9548" w:tentative="1">
      <w:start w:val="1"/>
      <w:numFmt w:val="bullet"/>
      <w:lvlText w:val=""/>
      <w:lvlJc w:val="left"/>
      <w:pPr>
        <w:ind w:left="2160" w:hanging="360"/>
      </w:pPr>
      <w:rPr>
        <w:rFonts w:hint="default" w:ascii="Wingdings" w:hAnsi="Wingdings"/>
      </w:rPr>
    </w:lvl>
    <w:lvl w:ilvl="3" w:tplc="7318CDE8" w:tentative="1">
      <w:start w:val="1"/>
      <w:numFmt w:val="bullet"/>
      <w:lvlText w:val=""/>
      <w:lvlJc w:val="left"/>
      <w:pPr>
        <w:ind w:left="2880" w:hanging="360"/>
      </w:pPr>
      <w:rPr>
        <w:rFonts w:hint="default" w:ascii="Symbol" w:hAnsi="Symbol"/>
      </w:rPr>
    </w:lvl>
    <w:lvl w:ilvl="4" w:tplc="EA4C19B6" w:tentative="1">
      <w:start w:val="1"/>
      <w:numFmt w:val="bullet"/>
      <w:lvlText w:val="o"/>
      <w:lvlJc w:val="left"/>
      <w:pPr>
        <w:ind w:left="3600" w:hanging="360"/>
      </w:pPr>
      <w:rPr>
        <w:rFonts w:hint="default" w:ascii="Courier New" w:hAnsi="Courier New" w:cs="Courier New"/>
      </w:rPr>
    </w:lvl>
    <w:lvl w:ilvl="5" w:tplc="9D02CE94" w:tentative="1">
      <w:start w:val="1"/>
      <w:numFmt w:val="bullet"/>
      <w:lvlText w:val=""/>
      <w:lvlJc w:val="left"/>
      <w:pPr>
        <w:ind w:left="4320" w:hanging="360"/>
      </w:pPr>
      <w:rPr>
        <w:rFonts w:hint="default" w:ascii="Wingdings" w:hAnsi="Wingdings"/>
      </w:rPr>
    </w:lvl>
    <w:lvl w:ilvl="6" w:tplc="8D0C8550" w:tentative="1">
      <w:start w:val="1"/>
      <w:numFmt w:val="bullet"/>
      <w:lvlText w:val=""/>
      <w:lvlJc w:val="left"/>
      <w:pPr>
        <w:ind w:left="5040" w:hanging="360"/>
      </w:pPr>
      <w:rPr>
        <w:rFonts w:hint="default" w:ascii="Symbol" w:hAnsi="Symbol"/>
      </w:rPr>
    </w:lvl>
    <w:lvl w:ilvl="7" w:tplc="ACC696D8" w:tentative="1">
      <w:start w:val="1"/>
      <w:numFmt w:val="bullet"/>
      <w:lvlText w:val="o"/>
      <w:lvlJc w:val="left"/>
      <w:pPr>
        <w:ind w:left="5760" w:hanging="360"/>
      </w:pPr>
      <w:rPr>
        <w:rFonts w:hint="default" w:ascii="Courier New" w:hAnsi="Courier New" w:cs="Courier New"/>
      </w:rPr>
    </w:lvl>
    <w:lvl w:ilvl="8" w:tplc="41746E68" w:tentative="1">
      <w:start w:val="1"/>
      <w:numFmt w:val="bullet"/>
      <w:lvlText w:val=""/>
      <w:lvlJc w:val="left"/>
      <w:pPr>
        <w:ind w:left="6480" w:hanging="360"/>
      </w:pPr>
      <w:rPr>
        <w:rFonts w:hint="default" w:ascii="Wingdings" w:hAnsi="Wingdings"/>
      </w:rPr>
    </w:lvl>
  </w:abstractNum>
  <w:abstractNum w:abstractNumId="32" w15:restartNumberingAfterBreak="0">
    <w:nsid w:val="5A523E25"/>
    <w:multiLevelType w:val="hybridMultilevel"/>
    <w:tmpl w:val="99560A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C7F33BF"/>
    <w:multiLevelType w:val="hybridMultilevel"/>
    <w:tmpl w:val="D2BE73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2966517"/>
    <w:multiLevelType w:val="hybridMultilevel"/>
    <w:tmpl w:val="FAF88E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2E00346"/>
    <w:multiLevelType w:val="hybridMultilevel"/>
    <w:tmpl w:val="9D8A56CC"/>
    <w:lvl w:ilvl="0" w:tplc="A724914C">
      <w:start w:val="1"/>
      <w:numFmt w:val="bullet"/>
      <w:lvlText w:val=""/>
      <w:lvlJc w:val="left"/>
      <w:pPr>
        <w:ind w:left="1224" w:hanging="360"/>
      </w:pPr>
      <w:rPr>
        <w:rFonts w:hint="default" w:ascii="Symbol" w:hAnsi="Symbol"/>
      </w:rPr>
    </w:lvl>
    <w:lvl w:ilvl="1" w:tplc="AAC2475A" w:tentative="1">
      <w:start w:val="1"/>
      <w:numFmt w:val="bullet"/>
      <w:lvlText w:val="o"/>
      <w:lvlJc w:val="left"/>
      <w:pPr>
        <w:ind w:left="1944" w:hanging="360"/>
      </w:pPr>
      <w:rPr>
        <w:rFonts w:hint="default" w:ascii="Courier New" w:hAnsi="Courier New" w:cs="Courier New"/>
      </w:rPr>
    </w:lvl>
    <w:lvl w:ilvl="2" w:tplc="D5FCDFDA" w:tentative="1">
      <w:start w:val="1"/>
      <w:numFmt w:val="bullet"/>
      <w:lvlText w:val=""/>
      <w:lvlJc w:val="left"/>
      <w:pPr>
        <w:ind w:left="2664" w:hanging="360"/>
      </w:pPr>
      <w:rPr>
        <w:rFonts w:hint="default" w:ascii="Wingdings" w:hAnsi="Wingdings"/>
      </w:rPr>
    </w:lvl>
    <w:lvl w:ilvl="3" w:tplc="4A6C6B6A" w:tentative="1">
      <w:start w:val="1"/>
      <w:numFmt w:val="bullet"/>
      <w:lvlText w:val=""/>
      <w:lvlJc w:val="left"/>
      <w:pPr>
        <w:ind w:left="3384" w:hanging="360"/>
      </w:pPr>
      <w:rPr>
        <w:rFonts w:hint="default" w:ascii="Symbol" w:hAnsi="Symbol"/>
      </w:rPr>
    </w:lvl>
    <w:lvl w:ilvl="4" w:tplc="4B48926E" w:tentative="1">
      <w:start w:val="1"/>
      <w:numFmt w:val="bullet"/>
      <w:lvlText w:val="o"/>
      <w:lvlJc w:val="left"/>
      <w:pPr>
        <w:ind w:left="4104" w:hanging="360"/>
      </w:pPr>
      <w:rPr>
        <w:rFonts w:hint="default" w:ascii="Courier New" w:hAnsi="Courier New" w:cs="Courier New"/>
      </w:rPr>
    </w:lvl>
    <w:lvl w:ilvl="5" w:tplc="057A8A1E" w:tentative="1">
      <w:start w:val="1"/>
      <w:numFmt w:val="bullet"/>
      <w:lvlText w:val=""/>
      <w:lvlJc w:val="left"/>
      <w:pPr>
        <w:ind w:left="4824" w:hanging="360"/>
      </w:pPr>
      <w:rPr>
        <w:rFonts w:hint="default" w:ascii="Wingdings" w:hAnsi="Wingdings"/>
      </w:rPr>
    </w:lvl>
    <w:lvl w:ilvl="6" w:tplc="4942F682" w:tentative="1">
      <w:start w:val="1"/>
      <w:numFmt w:val="bullet"/>
      <w:lvlText w:val=""/>
      <w:lvlJc w:val="left"/>
      <w:pPr>
        <w:ind w:left="5544" w:hanging="360"/>
      </w:pPr>
      <w:rPr>
        <w:rFonts w:hint="default" w:ascii="Symbol" w:hAnsi="Symbol"/>
      </w:rPr>
    </w:lvl>
    <w:lvl w:ilvl="7" w:tplc="69CE7A4A" w:tentative="1">
      <w:start w:val="1"/>
      <w:numFmt w:val="bullet"/>
      <w:lvlText w:val="o"/>
      <w:lvlJc w:val="left"/>
      <w:pPr>
        <w:ind w:left="6264" w:hanging="360"/>
      </w:pPr>
      <w:rPr>
        <w:rFonts w:hint="default" w:ascii="Courier New" w:hAnsi="Courier New" w:cs="Courier New"/>
      </w:rPr>
    </w:lvl>
    <w:lvl w:ilvl="8" w:tplc="0B702FA2" w:tentative="1">
      <w:start w:val="1"/>
      <w:numFmt w:val="bullet"/>
      <w:lvlText w:val=""/>
      <w:lvlJc w:val="left"/>
      <w:pPr>
        <w:ind w:left="6984" w:hanging="360"/>
      </w:pPr>
      <w:rPr>
        <w:rFonts w:hint="default" w:ascii="Wingdings" w:hAnsi="Wingdings"/>
      </w:rPr>
    </w:lvl>
  </w:abstractNum>
  <w:abstractNum w:abstractNumId="36" w15:restartNumberingAfterBreak="0">
    <w:nsid w:val="64501653"/>
    <w:multiLevelType w:val="hybridMultilevel"/>
    <w:tmpl w:val="6226DF00"/>
    <w:lvl w:ilvl="0" w:tplc="F77E3AB4">
      <w:start w:val="1"/>
      <w:numFmt w:val="bullet"/>
      <w:lvlText w:val=""/>
      <w:lvlJc w:val="left"/>
      <w:pPr>
        <w:ind w:left="720" w:hanging="360"/>
      </w:pPr>
      <w:rPr>
        <w:rFonts w:hint="default" w:ascii="Symbol" w:hAnsi="Symbol"/>
      </w:rPr>
    </w:lvl>
    <w:lvl w:ilvl="1" w:tplc="8B02604E" w:tentative="1">
      <w:start w:val="1"/>
      <w:numFmt w:val="bullet"/>
      <w:lvlText w:val="o"/>
      <w:lvlJc w:val="left"/>
      <w:pPr>
        <w:ind w:left="1440" w:hanging="360"/>
      </w:pPr>
      <w:rPr>
        <w:rFonts w:hint="default" w:ascii="Courier New" w:hAnsi="Courier New" w:cs="Courier New"/>
      </w:rPr>
    </w:lvl>
    <w:lvl w:ilvl="2" w:tplc="1C7AFE1C" w:tentative="1">
      <w:start w:val="1"/>
      <w:numFmt w:val="bullet"/>
      <w:lvlText w:val=""/>
      <w:lvlJc w:val="left"/>
      <w:pPr>
        <w:ind w:left="2160" w:hanging="360"/>
      </w:pPr>
      <w:rPr>
        <w:rFonts w:hint="default" w:ascii="Wingdings" w:hAnsi="Wingdings"/>
      </w:rPr>
    </w:lvl>
    <w:lvl w:ilvl="3" w:tplc="155CF19C" w:tentative="1">
      <w:start w:val="1"/>
      <w:numFmt w:val="bullet"/>
      <w:lvlText w:val=""/>
      <w:lvlJc w:val="left"/>
      <w:pPr>
        <w:ind w:left="2880" w:hanging="360"/>
      </w:pPr>
      <w:rPr>
        <w:rFonts w:hint="default" w:ascii="Symbol" w:hAnsi="Symbol"/>
      </w:rPr>
    </w:lvl>
    <w:lvl w:ilvl="4" w:tplc="72DA965C" w:tentative="1">
      <w:start w:val="1"/>
      <w:numFmt w:val="bullet"/>
      <w:lvlText w:val="o"/>
      <w:lvlJc w:val="left"/>
      <w:pPr>
        <w:ind w:left="3600" w:hanging="360"/>
      </w:pPr>
      <w:rPr>
        <w:rFonts w:hint="default" w:ascii="Courier New" w:hAnsi="Courier New" w:cs="Courier New"/>
      </w:rPr>
    </w:lvl>
    <w:lvl w:ilvl="5" w:tplc="DF4E3A00" w:tentative="1">
      <w:start w:val="1"/>
      <w:numFmt w:val="bullet"/>
      <w:lvlText w:val=""/>
      <w:lvlJc w:val="left"/>
      <w:pPr>
        <w:ind w:left="4320" w:hanging="360"/>
      </w:pPr>
      <w:rPr>
        <w:rFonts w:hint="default" w:ascii="Wingdings" w:hAnsi="Wingdings"/>
      </w:rPr>
    </w:lvl>
    <w:lvl w:ilvl="6" w:tplc="8AB27044" w:tentative="1">
      <w:start w:val="1"/>
      <w:numFmt w:val="bullet"/>
      <w:lvlText w:val=""/>
      <w:lvlJc w:val="left"/>
      <w:pPr>
        <w:ind w:left="5040" w:hanging="360"/>
      </w:pPr>
      <w:rPr>
        <w:rFonts w:hint="default" w:ascii="Symbol" w:hAnsi="Symbol"/>
      </w:rPr>
    </w:lvl>
    <w:lvl w:ilvl="7" w:tplc="68284672" w:tentative="1">
      <w:start w:val="1"/>
      <w:numFmt w:val="bullet"/>
      <w:lvlText w:val="o"/>
      <w:lvlJc w:val="left"/>
      <w:pPr>
        <w:ind w:left="5760" w:hanging="360"/>
      </w:pPr>
      <w:rPr>
        <w:rFonts w:hint="default" w:ascii="Courier New" w:hAnsi="Courier New" w:cs="Courier New"/>
      </w:rPr>
    </w:lvl>
    <w:lvl w:ilvl="8" w:tplc="12BE87E6" w:tentative="1">
      <w:start w:val="1"/>
      <w:numFmt w:val="bullet"/>
      <w:lvlText w:val=""/>
      <w:lvlJc w:val="left"/>
      <w:pPr>
        <w:ind w:left="6480" w:hanging="360"/>
      </w:pPr>
      <w:rPr>
        <w:rFonts w:hint="default" w:ascii="Wingdings" w:hAnsi="Wingdings"/>
      </w:rPr>
    </w:lvl>
  </w:abstractNum>
  <w:abstractNum w:abstractNumId="37" w15:restartNumberingAfterBreak="0">
    <w:nsid w:val="688B6B79"/>
    <w:multiLevelType w:val="multilevel"/>
    <w:tmpl w:val="BE8EC1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2D103C8"/>
    <w:multiLevelType w:val="hybridMultilevel"/>
    <w:tmpl w:val="A406E4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72B0335"/>
    <w:multiLevelType w:val="hybridMultilevel"/>
    <w:tmpl w:val="FBF46ABE"/>
    <w:lvl w:ilvl="0" w:tplc="632AA8D8">
      <w:start w:val="1"/>
      <w:numFmt w:val="bullet"/>
      <w:lvlText w:val=""/>
      <w:lvlJc w:val="left"/>
      <w:pPr>
        <w:ind w:left="360" w:hanging="360"/>
      </w:pPr>
      <w:rPr>
        <w:rFonts w:hint="default" w:ascii="Wingdings" w:hAnsi="Wingdings"/>
      </w:rPr>
    </w:lvl>
    <w:lvl w:ilvl="1" w:tplc="F3B63FEC" w:tentative="1">
      <w:start w:val="1"/>
      <w:numFmt w:val="bullet"/>
      <w:lvlText w:val="o"/>
      <w:lvlJc w:val="left"/>
      <w:pPr>
        <w:ind w:left="1080" w:hanging="360"/>
      </w:pPr>
      <w:rPr>
        <w:rFonts w:hint="default" w:ascii="Courier New" w:hAnsi="Courier New" w:cs="Courier New"/>
      </w:rPr>
    </w:lvl>
    <w:lvl w:ilvl="2" w:tplc="D16A77C8" w:tentative="1">
      <w:start w:val="1"/>
      <w:numFmt w:val="bullet"/>
      <w:lvlText w:val=""/>
      <w:lvlJc w:val="left"/>
      <w:pPr>
        <w:ind w:left="1800" w:hanging="360"/>
      </w:pPr>
      <w:rPr>
        <w:rFonts w:hint="default" w:ascii="Wingdings" w:hAnsi="Wingdings"/>
      </w:rPr>
    </w:lvl>
    <w:lvl w:ilvl="3" w:tplc="98267FB2" w:tentative="1">
      <w:start w:val="1"/>
      <w:numFmt w:val="bullet"/>
      <w:lvlText w:val=""/>
      <w:lvlJc w:val="left"/>
      <w:pPr>
        <w:ind w:left="2520" w:hanging="360"/>
      </w:pPr>
      <w:rPr>
        <w:rFonts w:hint="default" w:ascii="Symbol" w:hAnsi="Symbol"/>
      </w:rPr>
    </w:lvl>
    <w:lvl w:ilvl="4" w:tplc="52502A38" w:tentative="1">
      <w:start w:val="1"/>
      <w:numFmt w:val="bullet"/>
      <w:lvlText w:val="o"/>
      <w:lvlJc w:val="left"/>
      <w:pPr>
        <w:ind w:left="3240" w:hanging="360"/>
      </w:pPr>
      <w:rPr>
        <w:rFonts w:hint="default" w:ascii="Courier New" w:hAnsi="Courier New" w:cs="Courier New"/>
      </w:rPr>
    </w:lvl>
    <w:lvl w:ilvl="5" w:tplc="066CCB38" w:tentative="1">
      <w:start w:val="1"/>
      <w:numFmt w:val="bullet"/>
      <w:lvlText w:val=""/>
      <w:lvlJc w:val="left"/>
      <w:pPr>
        <w:ind w:left="3960" w:hanging="360"/>
      </w:pPr>
      <w:rPr>
        <w:rFonts w:hint="default" w:ascii="Wingdings" w:hAnsi="Wingdings"/>
      </w:rPr>
    </w:lvl>
    <w:lvl w:ilvl="6" w:tplc="D2DE34E6" w:tentative="1">
      <w:start w:val="1"/>
      <w:numFmt w:val="bullet"/>
      <w:lvlText w:val=""/>
      <w:lvlJc w:val="left"/>
      <w:pPr>
        <w:ind w:left="4680" w:hanging="360"/>
      </w:pPr>
      <w:rPr>
        <w:rFonts w:hint="default" w:ascii="Symbol" w:hAnsi="Symbol"/>
      </w:rPr>
    </w:lvl>
    <w:lvl w:ilvl="7" w:tplc="B8D4251E" w:tentative="1">
      <w:start w:val="1"/>
      <w:numFmt w:val="bullet"/>
      <w:lvlText w:val="o"/>
      <w:lvlJc w:val="left"/>
      <w:pPr>
        <w:ind w:left="5400" w:hanging="360"/>
      </w:pPr>
      <w:rPr>
        <w:rFonts w:hint="default" w:ascii="Courier New" w:hAnsi="Courier New" w:cs="Courier New"/>
      </w:rPr>
    </w:lvl>
    <w:lvl w:ilvl="8" w:tplc="3962DE34" w:tentative="1">
      <w:start w:val="1"/>
      <w:numFmt w:val="bullet"/>
      <w:lvlText w:val=""/>
      <w:lvlJc w:val="left"/>
      <w:pPr>
        <w:ind w:left="6120" w:hanging="360"/>
      </w:pPr>
      <w:rPr>
        <w:rFonts w:hint="default" w:ascii="Wingdings" w:hAnsi="Wingdings"/>
      </w:rPr>
    </w:lvl>
  </w:abstractNum>
  <w:abstractNum w:abstractNumId="40" w15:restartNumberingAfterBreak="0">
    <w:nsid w:val="788610AD"/>
    <w:multiLevelType w:val="hybridMultilevel"/>
    <w:tmpl w:val="C5B6781A"/>
    <w:lvl w:ilvl="0" w:tplc="F68CF718">
      <w:start w:val="1"/>
      <w:numFmt w:val="bullet"/>
      <w:lvlText w:val=""/>
      <w:lvlJc w:val="left"/>
      <w:pPr>
        <w:ind w:left="360" w:hanging="360"/>
      </w:pPr>
      <w:rPr>
        <w:rFonts w:hint="default" w:ascii="Wingdings" w:hAnsi="Wingdings"/>
      </w:rPr>
    </w:lvl>
    <w:lvl w:ilvl="1" w:tplc="040A68CE">
      <w:start w:val="1"/>
      <w:numFmt w:val="bullet"/>
      <w:lvlText w:val="o"/>
      <w:lvlJc w:val="left"/>
      <w:pPr>
        <w:ind w:left="1080" w:hanging="360"/>
      </w:pPr>
      <w:rPr>
        <w:rFonts w:hint="default" w:ascii="Courier New" w:hAnsi="Courier New" w:cs="Courier New"/>
      </w:rPr>
    </w:lvl>
    <w:lvl w:ilvl="2" w:tplc="27A092A6" w:tentative="1">
      <w:start w:val="1"/>
      <w:numFmt w:val="bullet"/>
      <w:lvlText w:val=""/>
      <w:lvlJc w:val="left"/>
      <w:pPr>
        <w:ind w:left="1800" w:hanging="360"/>
      </w:pPr>
      <w:rPr>
        <w:rFonts w:hint="default" w:ascii="Wingdings" w:hAnsi="Wingdings"/>
      </w:rPr>
    </w:lvl>
    <w:lvl w:ilvl="3" w:tplc="8556CABC" w:tentative="1">
      <w:start w:val="1"/>
      <w:numFmt w:val="bullet"/>
      <w:lvlText w:val=""/>
      <w:lvlJc w:val="left"/>
      <w:pPr>
        <w:ind w:left="2520" w:hanging="360"/>
      </w:pPr>
      <w:rPr>
        <w:rFonts w:hint="default" w:ascii="Symbol" w:hAnsi="Symbol"/>
      </w:rPr>
    </w:lvl>
    <w:lvl w:ilvl="4" w:tplc="3C26D77A" w:tentative="1">
      <w:start w:val="1"/>
      <w:numFmt w:val="bullet"/>
      <w:lvlText w:val="o"/>
      <w:lvlJc w:val="left"/>
      <w:pPr>
        <w:ind w:left="3240" w:hanging="360"/>
      </w:pPr>
      <w:rPr>
        <w:rFonts w:hint="default" w:ascii="Courier New" w:hAnsi="Courier New" w:cs="Courier New"/>
      </w:rPr>
    </w:lvl>
    <w:lvl w:ilvl="5" w:tplc="202A5AE6" w:tentative="1">
      <w:start w:val="1"/>
      <w:numFmt w:val="bullet"/>
      <w:lvlText w:val=""/>
      <w:lvlJc w:val="left"/>
      <w:pPr>
        <w:ind w:left="3960" w:hanging="360"/>
      </w:pPr>
      <w:rPr>
        <w:rFonts w:hint="default" w:ascii="Wingdings" w:hAnsi="Wingdings"/>
      </w:rPr>
    </w:lvl>
    <w:lvl w:ilvl="6" w:tplc="9F2282F0" w:tentative="1">
      <w:start w:val="1"/>
      <w:numFmt w:val="bullet"/>
      <w:lvlText w:val=""/>
      <w:lvlJc w:val="left"/>
      <w:pPr>
        <w:ind w:left="4680" w:hanging="360"/>
      </w:pPr>
      <w:rPr>
        <w:rFonts w:hint="default" w:ascii="Symbol" w:hAnsi="Symbol"/>
      </w:rPr>
    </w:lvl>
    <w:lvl w:ilvl="7" w:tplc="C51A2E8A" w:tentative="1">
      <w:start w:val="1"/>
      <w:numFmt w:val="bullet"/>
      <w:lvlText w:val="o"/>
      <w:lvlJc w:val="left"/>
      <w:pPr>
        <w:ind w:left="5400" w:hanging="360"/>
      </w:pPr>
      <w:rPr>
        <w:rFonts w:hint="default" w:ascii="Courier New" w:hAnsi="Courier New" w:cs="Courier New"/>
      </w:rPr>
    </w:lvl>
    <w:lvl w:ilvl="8" w:tplc="C554D514" w:tentative="1">
      <w:start w:val="1"/>
      <w:numFmt w:val="bullet"/>
      <w:lvlText w:val=""/>
      <w:lvlJc w:val="left"/>
      <w:pPr>
        <w:ind w:left="6120" w:hanging="360"/>
      </w:pPr>
      <w:rPr>
        <w:rFonts w:hint="default" w:ascii="Wingdings" w:hAnsi="Wingdings"/>
      </w:rPr>
    </w:lvl>
  </w:abstractNum>
  <w:abstractNum w:abstractNumId="41" w15:restartNumberingAfterBreak="0">
    <w:nsid w:val="79E23104"/>
    <w:multiLevelType w:val="hybridMultilevel"/>
    <w:tmpl w:val="5D7E2166"/>
    <w:lvl w:ilvl="0" w:tplc="93E093F4">
      <w:start w:val="1"/>
      <w:numFmt w:val="bullet"/>
      <w:lvlText w:val="o"/>
      <w:lvlJc w:val="left"/>
      <w:pPr>
        <w:ind w:left="1560" w:hanging="360"/>
      </w:pPr>
      <w:rPr>
        <w:rFonts w:hint="default" w:ascii="Courier New" w:hAnsi="Courier New" w:cs="Courier New"/>
      </w:rPr>
    </w:lvl>
    <w:lvl w:ilvl="1" w:tplc="A6C091C6" w:tentative="1">
      <w:start w:val="1"/>
      <w:numFmt w:val="bullet"/>
      <w:lvlText w:val="o"/>
      <w:lvlJc w:val="left"/>
      <w:pPr>
        <w:ind w:left="2280" w:hanging="360"/>
      </w:pPr>
      <w:rPr>
        <w:rFonts w:hint="default" w:ascii="Courier New" w:hAnsi="Courier New" w:cs="Courier New"/>
      </w:rPr>
    </w:lvl>
    <w:lvl w:ilvl="2" w:tplc="C3124076" w:tentative="1">
      <w:start w:val="1"/>
      <w:numFmt w:val="bullet"/>
      <w:lvlText w:val=""/>
      <w:lvlJc w:val="left"/>
      <w:pPr>
        <w:ind w:left="3000" w:hanging="360"/>
      </w:pPr>
      <w:rPr>
        <w:rFonts w:hint="default" w:ascii="Wingdings" w:hAnsi="Wingdings"/>
      </w:rPr>
    </w:lvl>
    <w:lvl w:ilvl="3" w:tplc="83B8B014" w:tentative="1">
      <w:start w:val="1"/>
      <w:numFmt w:val="bullet"/>
      <w:lvlText w:val=""/>
      <w:lvlJc w:val="left"/>
      <w:pPr>
        <w:ind w:left="3720" w:hanging="360"/>
      </w:pPr>
      <w:rPr>
        <w:rFonts w:hint="default" w:ascii="Symbol" w:hAnsi="Symbol"/>
      </w:rPr>
    </w:lvl>
    <w:lvl w:ilvl="4" w:tplc="76FE4A2C" w:tentative="1">
      <w:start w:val="1"/>
      <w:numFmt w:val="bullet"/>
      <w:lvlText w:val="o"/>
      <w:lvlJc w:val="left"/>
      <w:pPr>
        <w:ind w:left="4440" w:hanging="360"/>
      </w:pPr>
      <w:rPr>
        <w:rFonts w:hint="default" w:ascii="Courier New" w:hAnsi="Courier New" w:cs="Courier New"/>
      </w:rPr>
    </w:lvl>
    <w:lvl w:ilvl="5" w:tplc="D1B82852" w:tentative="1">
      <w:start w:val="1"/>
      <w:numFmt w:val="bullet"/>
      <w:lvlText w:val=""/>
      <w:lvlJc w:val="left"/>
      <w:pPr>
        <w:ind w:left="5160" w:hanging="360"/>
      </w:pPr>
      <w:rPr>
        <w:rFonts w:hint="default" w:ascii="Wingdings" w:hAnsi="Wingdings"/>
      </w:rPr>
    </w:lvl>
    <w:lvl w:ilvl="6" w:tplc="1B76CEE6" w:tentative="1">
      <w:start w:val="1"/>
      <w:numFmt w:val="bullet"/>
      <w:lvlText w:val=""/>
      <w:lvlJc w:val="left"/>
      <w:pPr>
        <w:ind w:left="5880" w:hanging="360"/>
      </w:pPr>
      <w:rPr>
        <w:rFonts w:hint="default" w:ascii="Symbol" w:hAnsi="Symbol"/>
      </w:rPr>
    </w:lvl>
    <w:lvl w:ilvl="7" w:tplc="0AF6E0AC" w:tentative="1">
      <w:start w:val="1"/>
      <w:numFmt w:val="bullet"/>
      <w:lvlText w:val="o"/>
      <w:lvlJc w:val="left"/>
      <w:pPr>
        <w:ind w:left="6600" w:hanging="360"/>
      </w:pPr>
      <w:rPr>
        <w:rFonts w:hint="default" w:ascii="Courier New" w:hAnsi="Courier New" w:cs="Courier New"/>
      </w:rPr>
    </w:lvl>
    <w:lvl w:ilvl="8" w:tplc="BCB610D2" w:tentative="1">
      <w:start w:val="1"/>
      <w:numFmt w:val="bullet"/>
      <w:lvlText w:val=""/>
      <w:lvlJc w:val="left"/>
      <w:pPr>
        <w:ind w:left="7320" w:hanging="360"/>
      </w:pPr>
      <w:rPr>
        <w:rFonts w:hint="default" w:ascii="Wingdings" w:hAnsi="Wingdings"/>
      </w:rPr>
    </w:lvl>
  </w:abstractNum>
  <w:num w:numId="1" w16cid:durableId="804079335">
    <w:abstractNumId w:val="17"/>
  </w:num>
  <w:num w:numId="2" w16cid:durableId="909926118">
    <w:abstractNumId w:val="10"/>
  </w:num>
  <w:num w:numId="3" w16cid:durableId="1441796839">
    <w:abstractNumId w:val="9"/>
  </w:num>
  <w:num w:numId="4" w16cid:durableId="733162504">
    <w:abstractNumId w:val="22"/>
  </w:num>
  <w:num w:numId="5" w16cid:durableId="188615239">
    <w:abstractNumId w:val="21"/>
  </w:num>
  <w:num w:numId="6" w16cid:durableId="138814489">
    <w:abstractNumId w:val="35"/>
  </w:num>
  <w:num w:numId="7" w16cid:durableId="374430238">
    <w:abstractNumId w:val="31"/>
  </w:num>
  <w:num w:numId="8" w16cid:durableId="944385762">
    <w:abstractNumId w:val="41"/>
  </w:num>
  <w:num w:numId="9" w16cid:durableId="7825322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6393428">
    <w:abstractNumId w:val="18"/>
  </w:num>
  <w:num w:numId="11" w16cid:durableId="33191871">
    <w:abstractNumId w:val="40"/>
  </w:num>
  <w:num w:numId="12" w16cid:durableId="677733674">
    <w:abstractNumId w:val="29"/>
  </w:num>
  <w:num w:numId="13" w16cid:durableId="1661613159">
    <w:abstractNumId w:val="28"/>
  </w:num>
  <w:num w:numId="14" w16cid:durableId="2135631283">
    <w:abstractNumId w:val="20"/>
  </w:num>
  <w:num w:numId="15" w16cid:durableId="500388775">
    <w:abstractNumId w:val="40"/>
  </w:num>
  <w:num w:numId="16" w16cid:durableId="508373980">
    <w:abstractNumId w:val="28"/>
  </w:num>
  <w:num w:numId="17" w16cid:durableId="170026768">
    <w:abstractNumId w:val="15"/>
  </w:num>
  <w:num w:numId="18" w16cid:durableId="48725887">
    <w:abstractNumId w:val="27"/>
  </w:num>
  <w:num w:numId="19" w16cid:durableId="925841732">
    <w:abstractNumId w:val="0"/>
  </w:num>
  <w:num w:numId="20" w16cid:durableId="2144300733">
    <w:abstractNumId w:val="7"/>
  </w:num>
  <w:num w:numId="21" w16cid:durableId="616375780">
    <w:abstractNumId w:val="4"/>
  </w:num>
  <w:num w:numId="22" w16cid:durableId="574363575">
    <w:abstractNumId w:val="14"/>
  </w:num>
  <w:num w:numId="23" w16cid:durableId="677654675">
    <w:abstractNumId w:val="2"/>
  </w:num>
  <w:num w:numId="24" w16cid:durableId="864750154">
    <w:abstractNumId w:val="30"/>
  </w:num>
  <w:num w:numId="25" w16cid:durableId="2130121320">
    <w:abstractNumId w:val="36"/>
  </w:num>
  <w:num w:numId="26" w16cid:durableId="225802066">
    <w:abstractNumId w:val="39"/>
  </w:num>
  <w:num w:numId="27" w16cid:durableId="1869247046">
    <w:abstractNumId w:val="13"/>
  </w:num>
  <w:num w:numId="28" w16cid:durableId="766270742">
    <w:abstractNumId w:val="5"/>
  </w:num>
  <w:num w:numId="29" w16cid:durableId="162746710">
    <w:abstractNumId w:val="38"/>
  </w:num>
  <w:num w:numId="30" w16cid:durableId="216820493">
    <w:abstractNumId w:val="16"/>
  </w:num>
  <w:num w:numId="31" w16cid:durableId="198595084">
    <w:abstractNumId w:val="8"/>
  </w:num>
  <w:num w:numId="32" w16cid:durableId="1456095136">
    <w:abstractNumId w:val="24"/>
  </w:num>
  <w:num w:numId="33" w16cid:durableId="57175795">
    <w:abstractNumId w:val="32"/>
  </w:num>
  <w:num w:numId="34" w16cid:durableId="1545021735">
    <w:abstractNumId w:val="11"/>
  </w:num>
  <w:num w:numId="35" w16cid:durableId="2091152292">
    <w:abstractNumId w:val="34"/>
  </w:num>
  <w:num w:numId="36" w16cid:durableId="1851291086">
    <w:abstractNumId w:val="26"/>
  </w:num>
  <w:num w:numId="37" w16cid:durableId="1520074472">
    <w:abstractNumId w:val="1"/>
  </w:num>
  <w:num w:numId="38" w16cid:durableId="1752005680">
    <w:abstractNumId w:val="6"/>
  </w:num>
  <w:num w:numId="39" w16cid:durableId="537279679">
    <w:abstractNumId w:val="23"/>
  </w:num>
  <w:num w:numId="40" w16cid:durableId="374232069">
    <w:abstractNumId w:val="19"/>
  </w:num>
  <w:num w:numId="41" w16cid:durableId="269166692">
    <w:abstractNumId w:val="25"/>
  </w:num>
  <w:num w:numId="42" w16cid:durableId="2082024544">
    <w:abstractNumId w:val="3"/>
  </w:num>
  <w:num w:numId="43" w16cid:durableId="689986941">
    <w:abstractNumId w:val="33"/>
  </w:num>
  <w:num w:numId="44" w16cid:durableId="587159835">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OXALL Elizabeth * TIC">
    <w15:presenceInfo w15:providerId="AD" w15:userId="S::elizabeth.boxall@tic.oregon.gov::d60d1e8b-4a76-4908-a8eb-dbc27421adfd"/>
  </w15:person>
  <w15:person w15:author="MEDINA TREVIZO Laura * TIC">
    <w15:presenceInfo w15:providerId="AD" w15:userId="S::Laura.MedinaTrevizo@tic.oregon.gov::64bafd61-0a58-46d0-a187-41d44afb836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trackRevisions w:val="false"/>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1EB"/>
    <w:rsid w:val="00000059"/>
    <w:rsid w:val="000011F7"/>
    <w:rsid w:val="000019EB"/>
    <w:rsid w:val="00001A00"/>
    <w:rsid w:val="000035A6"/>
    <w:rsid w:val="0000368F"/>
    <w:rsid w:val="000036BE"/>
    <w:rsid w:val="00003CC2"/>
    <w:rsid w:val="000060A7"/>
    <w:rsid w:val="0000712C"/>
    <w:rsid w:val="00010613"/>
    <w:rsid w:val="00012D5D"/>
    <w:rsid w:val="000130BA"/>
    <w:rsid w:val="000133CC"/>
    <w:rsid w:val="00013BE6"/>
    <w:rsid w:val="0001687E"/>
    <w:rsid w:val="00016DE3"/>
    <w:rsid w:val="00017A15"/>
    <w:rsid w:val="00017D82"/>
    <w:rsid w:val="000211EC"/>
    <w:rsid w:val="000212CD"/>
    <w:rsid w:val="00021781"/>
    <w:rsid w:val="00026A8F"/>
    <w:rsid w:val="00031CE7"/>
    <w:rsid w:val="0003384E"/>
    <w:rsid w:val="00034AD7"/>
    <w:rsid w:val="00035F6F"/>
    <w:rsid w:val="000369CE"/>
    <w:rsid w:val="000408D3"/>
    <w:rsid w:val="00041BF7"/>
    <w:rsid w:val="00043834"/>
    <w:rsid w:val="000443FA"/>
    <w:rsid w:val="000453AC"/>
    <w:rsid w:val="000466F4"/>
    <w:rsid w:val="00050E7D"/>
    <w:rsid w:val="00052B70"/>
    <w:rsid w:val="00052CBE"/>
    <w:rsid w:val="00054819"/>
    <w:rsid w:val="00055352"/>
    <w:rsid w:val="00055C39"/>
    <w:rsid w:val="0005696E"/>
    <w:rsid w:val="0005705E"/>
    <w:rsid w:val="00060E70"/>
    <w:rsid w:val="000611C2"/>
    <w:rsid w:val="00064C83"/>
    <w:rsid w:val="00066737"/>
    <w:rsid w:val="0007179E"/>
    <w:rsid w:val="0007485C"/>
    <w:rsid w:val="0007689F"/>
    <w:rsid w:val="00076AEA"/>
    <w:rsid w:val="00080A74"/>
    <w:rsid w:val="000818AB"/>
    <w:rsid w:val="0008255E"/>
    <w:rsid w:val="00083281"/>
    <w:rsid w:val="00083DCE"/>
    <w:rsid w:val="000841CD"/>
    <w:rsid w:val="0008547F"/>
    <w:rsid w:val="00085C68"/>
    <w:rsid w:val="0008755D"/>
    <w:rsid w:val="0009056E"/>
    <w:rsid w:val="00090707"/>
    <w:rsid w:val="00092A0E"/>
    <w:rsid w:val="00093706"/>
    <w:rsid w:val="000A1820"/>
    <w:rsid w:val="000A1B03"/>
    <w:rsid w:val="000A2A9D"/>
    <w:rsid w:val="000A2E5D"/>
    <w:rsid w:val="000A3061"/>
    <w:rsid w:val="000A3494"/>
    <w:rsid w:val="000A3A85"/>
    <w:rsid w:val="000A4E8F"/>
    <w:rsid w:val="000B1FAE"/>
    <w:rsid w:val="000B2847"/>
    <w:rsid w:val="000B2BEA"/>
    <w:rsid w:val="000B3E12"/>
    <w:rsid w:val="000B3FD3"/>
    <w:rsid w:val="000B5092"/>
    <w:rsid w:val="000B66F2"/>
    <w:rsid w:val="000B67A2"/>
    <w:rsid w:val="000B6E2D"/>
    <w:rsid w:val="000C0C93"/>
    <w:rsid w:val="000C2DFE"/>
    <w:rsid w:val="000C36BB"/>
    <w:rsid w:val="000C3F90"/>
    <w:rsid w:val="000C5135"/>
    <w:rsid w:val="000C69B6"/>
    <w:rsid w:val="000D12AA"/>
    <w:rsid w:val="000D14AB"/>
    <w:rsid w:val="000D3690"/>
    <w:rsid w:val="000D3D61"/>
    <w:rsid w:val="000D4508"/>
    <w:rsid w:val="000D53B4"/>
    <w:rsid w:val="000D6518"/>
    <w:rsid w:val="000E0CEE"/>
    <w:rsid w:val="000E157E"/>
    <w:rsid w:val="000E21BD"/>
    <w:rsid w:val="000E5FA5"/>
    <w:rsid w:val="000F0D78"/>
    <w:rsid w:val="000F2331"/>
    <w:rsid w:val="000F2BB3"/>
    <w:rsid w:val="000F35DE"/>
    <w:rsid w:val="000F5A6E"/>
    <w:rsid w:val="000F6301"/>
    <w:rsid w:val="000F6620"/>
    <w:rsid w:val="000F7EDE"/>
    <w:rsid w:val="00100D7A"/>
    <w:rsid w:val="0010657F"/>
    <w:rsid w:val="0010668F"/>
    <w:rsid w:val="0011067D"/>
    <w:rsid w:val="001112FB"/>
    <w:rsid w:val="00111A71"/>
    <w:rsid w:val="00113052"/>
    <w:rsid w:val="00116D97"/>
    <w:rsid w:val="00117125"/>
    <w:rsid w:val="0012018C"/>
    <w:rsid w:val="00121376"/>
    <w:rsid w:val="00121F19"/>
    <w:rsid w:val="001221EE"/>
    <w:rsid w:val="00122549"/>
    <w:rsid w:val="0012392D"/>
    <w:rsid w:val="00123DBF"/>
    <w:rsid w:val="0012440D"/>
    <w:rsid w:val="001252BD"/>
    <w:rsid w:val="0012607D"/>
    <w:rsid w:val="00126636"/>
    <w:rsid w:val="00126F89"/>
    <w:rsid w:val="001320C9"/>
    <w:rsid w:val="00133560"/>
    <w:rsid w:val="0013405A"/>
    <w:rsid w:val="00134BAD"/>
    <w:rsid w:val="00135CC5"/>
    <w:rsid w:val="00141295"/>
    <w:rsid w:val="00143FD1"/>
    <w:rsid w:val="0014463E"/>
    <w:rsid w:val="001460BE"/>
    <w:rsid w:val="001475AD"/>
    <w:rsid w:val="00152B48"/>
    <w:rsid w:val="00152E48"/>
    <w:rsid w:val="001542DE"/>
    <w:rsid w:val="00154659"/>
    <w:rsid w:val="00157D44"/>
    <w:rsid w:val="001609F0"/>
    <w:rsid w:val="00163AF1"/>
    <w:rsid w:val="00164D8A"/>
    <w:rsid w:val="00165C95"/>
    <w:rsid w:val="00166C05"/>
    <w:rsid w:val="001670C7"/>
    <w:rsid w:val="0017128A"/>
    <w:rsid w:val="00171BF2"/>
    <w:rsid w:val="00174967"/>
    <w:rsid w:val="00177201"/>
    <w:rsid w:val="00177676"/>
    <w:rsid w:val="001814F2"/>
    <w:rsid w:val="00182613"/>
    <w:rsid w:val="00185DEF"/>
    <w:rsid w:val="00186F92"/>
    <w:rsid w:val="001905A6"/>
    <w:rsid w:val="001929E1"/>
    <w:rsid w:val="001979BC"/>
    <w:rsid w:val="00197A5D"/>
    <w:rsid w:val="001A47E5"/>
    <w:rsid w:val="001A535C"/>
    <w:rsid w:val="001A66D5"/>
    <w:rsid w:val="001B408A"/>
    <w:rsid w:val="001B4253"/>
    <w:rsid w:val="001B4A95"/>
    <w:rsid w:val="001B4CD4"/>
    <w:rsid w:val="001B5B87"/>
    <w:rsid w:val="001B61A4"/>
    <w:rsid w:val="001B7568"/>
    <w:rsid w:val="001B75B9"/>
    <w:rsid w:val="001C00BF"/>
    <w:rsid w:val="001C4ABB"/>
    <w:rsid w:val="001C5688"/>
    <w:rsid w:val="001C610D"/>
    <w:rsid w:val="001D2A22"/>
    <w:rsid w:val="001D547E"/>
    <w:rsid w:val="001D6617"/>
    <w:rsid w:val="001D7DEB"/>
    <w:rsid w:val="001E0AAE"/>
    <w:rsid w:val="001E1BDE"/>
    <w:rsid w:val="001E2682"/>
    <w:rsid w:val="001E47D5"/>
    <w:rsid w:val="001E6CA7"/>
    <w:rsid w:val="001E6DB4"/>
    <w:rsid w:val="001F080A"/>
    <w:rsid w:val="001F1208"/>
    <w:rsid w:val="001F5569"/>
    <w:rsid w:val="001F5998"/>
    <w:rsid w:val="001F6553"/>
    <w:rsid w:val="001F6FA9"/>
    <w:rsid w:val="001F73CD"/>
    <w:rsid w:val="00201182"/>
    <w:rsid w:val="002025CF"/>
    <w:rsid w:val="00204797"/>
    <w:rsid w:val="00205073"/>
    <w:rsid w:val="0021046F"/>
    <w:rsid w:val="002118DA"/>
    <w:rsid w:val="00211D7C"/>
    <w:rsid w:val="002128E6"/>
    <w:rsid w:val="002132F2"/>
    <w:rsid w:val="0022151D"/>
    <w:rsid w:val="002217A7"/>
    <w:rsid w:val="00222A3F"/>
    <w:rsid w:val="00222FD4"/>
    <w:rsid w:val="002233F1"/>
    <w:rsid w:val="00223CC3"/>
    <w:rsid w:val="00223EBD"/>
    <w:rsid w:val="00224794"/>
    <w:rsid w:val="0022492D"/>
    <w:rsid w:val="00226120"/>
    <w:rsid w:val="00226418"/>
    <w:rsid w:val="00226C9C"/>
    <w:rsid w:val="002272B4"/>
    <w:rsid w:val="002322C2"/>
    <w:rsid w:val="00233A64"/>
    <w:rsid w:val="00235326"/>
    <w:rsid w:val="002409E6"/>
    <w:rsid w:val="00244CB6"/>
    <w:rsid w:val="00250A4D"/>
    <w:rsid w:val="00251D93"/>
    <w:rsid w:val="00252569"/>
    <w:rsid w:val="00253F1D"/>
    <w:rsid w:val="0026044A"/>
    <w:rsid w:val="002604FD"/>
    <w:rsid w:val="00261700"/>
    <w:rsid w:val="00261D1D"/>
    <w:rsid w:val="0026296A"/>
    <w:rsid w:val="0026506A"/>
    <w:rsid w:val="002655A9"/>
    <w:rsid w:val="002660A4"/>
    <w:rsid w:val="002712A3"/>
    <w:rsid w:val="00271A1A"/>
    <w:rsid w:val="00271C38"/>
    <w:rsid w:val="0027307B"/>
    <w:rsid w:val="00273915"/>
    <w:rsid w:val="00273932"/>
    <w:rsid w:val="00273985"/>
    <w:rsid w:val="00273D1D"/>
    <w:rsid w:val="00274183"/>
    <w:rsid w:val="002744AF"/>
    <w:rsid w:val="002750B2"/>
    <w:rsid w:val="002751CB"/>
    <w:rsid w:val="0027546D"/>
    <w:rsid w:val="002754A2"/>
    <w:rsid w:val="0027687A"/>
    <w:rsid w:val="00276B80"/>
    <w:rsid w:val="00277A9E"/>
    <w:rsid w:val="00277CDD"/>
    <w:rsid w:val="0028093F"/>
    <w:rsid w:val="00282719"/>
    <w:rsid w:val="0028320D"/>
    <w:rsid w:val="00285DF3"/>
    <w:rsid w:val="00286C7A"/>
    <w:rsid w:val="00287772"/>
    <w:rsid w:val="0029204D"/>
    <w:rsid w:val="00292F43"/>
    <w:rsid w:val="00293830"/>
    <w:rsid w:val="00295140"/>
    <w:rsid w:val="00296978"/>
    <w:rsid w:val="002969C5"/>
    <w:rsid w:val="002A02A6"/>
    <w:rsid w:val="002A095E"/>
    <w:rsid w:val="002A1F69"/>
    <w:rsid w:val="002A6331"/>
    <w:rsid w:val="002A6D8A"/>
    <w:rsid w:val="002A7544"/>
    <w:rsid w:val="002A7B99"/>
    <w:rsid w:val="002B089D"/>
    <w:rsid w:val="002B434E"/>
    <w:rsid w:val="002B44C2"/>
    <w:rsid w:val="002B46DC"/>
    <w:rsid w:val="002B4A60"/>
    <w:rsid w:val="002B6689"/>
    <w:rsid w:val="002B7880"/>
    <w:rsid w:val="002C1247"/>
    <w:rsid w:val="002C165E"/>
    <w:rsid w:val="002C24ED"/>
    <w:rsid w:val="002C3000"/>
    <w:rsid w:val="002C3552"/>
    <w:rsid w:val="002D16C4"/>
    <w:rsid w:val="002D1ECD"/>
    <w:rsid w:val="002D244D"/>
    <w:rsid w:val="002D279D"/>
    <w:rsid w:val="002D2CEF"/>
    <w:rsid w:val="002D3A17"/>
    <w:rsid w:val="002D3A84"/>
    <w:rsid w:val="002D3D6F"/>
    <w:rsid w:val="002D48B9"/>
    <w:rsid w:val="002D53B0"/>
    <w:rsid w:val="002D5ACE"/>
    <w:rsid w:val="002D6723"/>
    <w:rsid w:val="002D75F8"/>
    <w:rsid w:val="002E113F"/>
    <w:rsid w:val="002E232B"/>
    <w:rsid w:val="002E2951"/>
    <w:rsid w:val="002E3D90"/>
    <w:rsid w:val="002E4C7F"/>
    <w:rsid w:val="002E4E76"/>
    <w:rsid w:val="002E502F"/>
    <w:rsid w:val="002E6527"/>
    <w:rsid w:val="002E7A63"/>
    <w:rsid w:val="002F5190"/>
    <w:rsid w:val="002F5323"/>
    <w:rsid w:val="002F6919"/>
    <w:rsid w:val="003025C8"/>
    <w:rsid w:val="00302C09"/>
    <w:rsid w:val="00305BBA"/>
    <w:rsid w:val="00305EA5"/>
    <w:rsid w:val="00310510"/>
    <w:rsid w:val="00310941"/>
    <w:rsid w:val="0031280A"/>
    <w:rsid w:val="003154AD"/>
    <w:rsid w:val="00315C73"/>
    <w:rsid w:val="00317716"/>
    <w:rsid w:val="00321026"/>
    <w:rsid w:val="00321B50"/>
    <w:rsid w:val="003249CB"/>
    <w:rsid w:val="00324BD1"/>
    <w:rsid w:val="00324D93"/>
    <w:rsid w:val="00326217"/>
    <w:rsid w:val="00326B94"/>
    <w:rsid w:val="00326C6B"/>
    <w:rsid w:val="00327763"/>
    <w:rsid w:val="00331C3F"/>
    <w:rsid w:val="003329E4"/>
    <w:rsid w:val="00336E6E"/>
    <w:rsid w:val="003377F9"/>
    <w:rsid w:val="00342594"/>
    <w:rsid w:val="0034438F"/>
    <w:rsid w:val="00345B05"/>
    <w:rsid w:val="00346423"/>
    <w:rsid w:val="00346DF9"/>
    <w:rsid w:val="00347308"/>
    <w:rsid w:val="00347D33"/>
    <w:rsid w:val="00347DD7"/>
    <w:rsid w:val="0035225C"/>
    <w:rsid w:val="00353069"/>
    <w:rsid w:val="003538F6"/>
    <w:rsid w:val="00354DFA"/>
    <w:rsid w:val="00356C4E"/>
    <w:rsid w:val="00356F25"/>
    <w:rsid w:val="00360258"/>
    <w:rsid w:val="0036087A"/>
    <w:rsid w:val="003613E7"/>
    <w:rsid w:val="0036163C"/>
    <w:rsid w:val="00363BFE"/>
    <w:rsid w:val="00363EBA"/>
    <w:rsid w:val="00366415"/>
    <w:rsid w:val="00367619"/>
    <w:rsid w:val="00367BF1"/>
    <w:rsid w:val="0037010E"/>
    <w:rsid w:val="00370A87"/>
    <w:rsid w:val="00373637"/>
    <w:rsid w:val="00375803"/>
    <w:rsid w:val="00375BE4"/>
    <w:rsid w:val="003766D5"/>
    <w:rsid w:val="00377D08"/>
    <w:rsid w:val="00377FBB"/>
    <w:rsid w:val="0038093A"/>
    <w:rsid w:val="0038188D"/>
    <w:rsid w:val="00381F86"/>
    <w:rsid w:val="003829A6"/>
    <w:rsid w:val="00385F69"/>
    <w:rsid w:val="003902B7"/>
    <w:rsid w:val="003921A0"/>
    <w:rsid w:val="00392BA9"/>
    <w:rsid w:val="003933A0"/>
    <w:rsid w:val="00394D03"/>
    <w:rsid w:val="00396E6A"/>
    <w:rsid w:val="00397323"/>
    <w:rsid w:val="003978F9"/>
    <w:rsid w:val="003A1D21"/>
    <w:rsid w:val="003A24E6"/>
    <w:rsid w:val="003B59BF"/>
    <w:rsid w:val="003B6151"/>
    <w:rsid w:val="003B7368"/>
    <w:rsid w:val="003B76A4"/>
    <w:rsid w:val="003B7BC2"/>
    <w:rsid w:val="003C4E9D"/>
    <w:rsid w:val="003C578B"/>
    <w:rsid w:val="003C6F74"/>
    <w:rsid w:val="003D09E5"/>
    <w:rsid w:val="003D0F55"/>
    <w:rsid w:val="003D2E14"/>
    <w:rsid w:val="003D2EE8"/>
    <w:rsid w:val="003D5AE6"/>
    <w:rsid w:val="003D69FB"/>
    <w:rsid w:val="003D7B97"/>
    <w:rsid w:val="003E0BD8"/>
    <w:rsid w:val="003E175A"/>
    <w:rsid w:val="003E20A4"/>
    <w:rsid w:val="003E3453"/>
    <w:rsid w:val="003E38A8"/>
    <w:rsid w:val="003E577D"/>
    <w:rsid w:val="003E5917"/>
    <w:rsid w:val="003E5D04"/>
    <w:rsid w:val="003F0437"/>
    <w:rsid w:val="003F0AD8"/>
    <w:rsid w:val="003F35D7"/>
    <w:rsid w:val="003F60ED"/>
    <w:rsid w:val="00400D53"/>
    <w:rsid w:val="00401425"/>
    <w:rsid w:val="00401E03"/>
    <w:rsid w:val="00406559"/>
    <w:rsid w:val="00406B22"/>
    <w:rsid w:val="00407394"/>
    <w:rsid w:val="004079E5"/>
    <w:rsid w:val="004113FA"/>
    <w:rsid w:val="00411C2E"/>
    <w:rsid w:val="00412A16"/>
    <w:rsid w:val="00412C41"/>
    <w:rsid w:val="00414464"/>
    <w:rsid w:val="00414865"/>
    <w:rsid w:val="0041490C"/>
    <w:rsid w:val="00416793"/>
    <w:rsid w:val="00417DC2"/>
    <w:rsid w:val="00420741"/>
    <w:rsid w:val="00422200"/>
    <w:rsid w:val="004230C2"/>
    <w:rsid w:val="00424F5C"/>
    <w:rsid w:val="004258EA"/>
    <w:rsid w:val="00426730"/>
    <w:rsid w:val="00431E72"/>
    <w:rsid w:val="00432690"/>
    <w:rsid w:val="004329E2"/>
    <w:rsid w:val="00434AA0"/>
    <w:rsid w:val="004358D9"/>
    <w:rsid w:val="00441D2B"/>
    <w:rsid w:val="00443312"/>
    <w:rsid w:val="00443F69"/>
    <w:rsid w:val="00444A62"/>
    <w:rsid w:val="004463D4"/>
    <w:rsid w:val="00451461"/>
    <w:rsid w:val="004528A6"/>
    <w:rsid w:val="0045486A"/>
    <w:rsid w:val="00455E37"/>
    <w:rsid w:val="0045682A"/>
    <w:rsid w:val="00460DD1"/>
    <w:rsid w:val="004616B9"/>
    <w:rsid w:val="00462A9F"/>
    <w:rsid w:val="004659A3"/>
    <w:rsid w:val="00471A87"/>
    <w:rsid w:val="00473011"/>
    <w:rsid w:val="004732E7"/>
    <w:rsid w:val="0047498A"/>
    <w:rsid w:val="00475E14"/>
    <w:rsid w:val="00476772"/>
    <w:rsid w:val="004769DD"/>
    <w:rsid w:val="00477322"/>
    <w:rsid w:val="00480357"/>
    <w:rsid w:val="004865F9"/>
    <w:rsid w:val="00487335"/>
    <w:rsid w:val="0049076C"/>
    <w:rsid w:val="004A04A9"/>
    <w:rsid w:val="004A1E0A"/>
    <w:rsid w:val="004A6382"/>
    <w:rsid w:val="004A7669"/>
    <w:rsid w:val="004A7A64"/>
    <w:rsid w:val="004B06EB"/>
    <w:rsid w:val="004B69A1"/>
    <w:rsid w:val="004C163A"/>
    <w:rsid w:val="004C214F"/>
    <w:rsid w:val="004C26CE"/>
    <w:rsid w:val="004C3164"/>
    <w:rsid w:val="004C42C3"/>
    <w:rsid w:val="004C5394"/>
    <w:rsid w:val="004C68D8"/>
    <w:rsid w:val="004D070B"/>
    <w:rsid w:val="004D6639"/>
    <w:rsid w:val="004E0718"/>
    <w:rsid w:val="004E2D64"/>
    <w:rsid w:val="004E3842"/>
    <w:rsid w:val="004E57BF"/>
    <w:rsid w:val="004E5DF7"/>
    <w:rsid w:val="004F1AC1"/>
    <w:rsid w:val="004F2DC4"/>
    <w:rsid w:val="004F4F3A"/>
    <w:rsid w:val="004F6304"/>
    <w:rsid w:val="00500217"/>
    <w:rsid w:val="00500280"/>
    <w:rsid w:val="00500B0B"/>
    <w:rsid w:val="00500D50"/>
    <w:rsid w:val="0050279B"/>
    <w:rsid w:val="00502E4A"/>
    <w:rsid w:val="005119F5"/>
    <w:rsid w:val="0051323D"/>
    <w:rsid w:val="00516870"/>
    <w:rsid w:val="005207E5"/>
    <w:rsid w:val="00521FBA"/>
    <w:rsid w:val="00522B79"/>
    <w:rsid w:val="005251F8"/>
    <w:rsid w:val="00525425"/>
    <w:rsid w:val="00525816"/>
    <w:rsid w:val="00530916"/>
    <w:rsid w:val="00534824"/>
    <w:rsid w:val="0053583A"/>
    <w:rsid w:val="005376D2"/>
    <w:rsid w:val="005378DB"/>
    <w:rsid w:val="005407C8"/>
    <w:rsid w:val="005449DE"/>
    <w:rsid w:val="00544BC8"/>
    <w:rsid w:val="00546CA9"/>
    <w:rsid w:val="00546E3A"/>
    <w:rsid w:val="0054751B"/>
    <w:rsid w:val="00547F29"/>
    <w:rsid w:val="00551B6B"/>
    <w:rsid w:val="00553D4B"/>
    <w:rsid w:val="00556775"/>
    <w:rsid w:val="00560AEE"/>
    <w:rsid w:val="00560BD6"/>
    <w:rsid w:val="005625CC"/>
    <w:rsid w:val="005632D2"/>
    <w:rsid w:val="00563754"/>
    <w:rsid w:val="00563859"/>
    <w:rsid w:val="005661FE"/>
    <w:rsid w:val="005663D1"/>
    <w:rsid w:val="00572640"/>
    <w:rsid w:val="00575D03"/>
    <w:rsid w:val="005762F8"/>
    <w:rsid w:val="00582775"/>
    <w:rsid w:val="00582BDB"/>
    <w:rsid w:val="00583013"/>
    <w:rsid w:val="005835AF"/>
    <w:rsid w:val="00583D96"/>
    <w:rsid w:val="005862FA"/>
    <w:rsid w:val="0058692C"/>
    <w:rsid w:val="00587270"/>
    <w:rsid w:val="005878C0"/>
    <w:rsid w:val="00590159"/>
    <w:rsid w:val="0059216C"/>
    <w:rsid w:val="0059231B"/>
    <w:rsid w:val="00594A22"/>
    <w:rsid w:val="005A112A"/>
    <w:rsid w:val="005A191A"/>
    <w:rsid w:val="005A22FB"/>
    <w:rsid w:val="005A3211"/>
    <w:rsid w:val="005A4751"/>
    <w:rsid w:val="005A4B71"/>
    <w:rsid w:val="005A59C0"/>
    <w:rsid w:val="005A636A"/>
    <w:rsid w:val="005A6ED5"/>
    <w:rsid w:val="005A7E81"/>
    <w:rsid w:val="005B1DFA"/>
    <w:rsid w:val="005B372E"/>
    <w:rsid w:val="005B4913"/>
    <w:rsid w:val="005B5A20"/>
    <w:rsid w:val="005B6672"/>
    <w:rsid w:val="005B75BF"/>
    <w:rsid w:val="005B78C1"/>
    <w:rsid w:val="005B79F2"/>
    <w:rsid w:val="005B7D44"/>
    <w:rsid w:val="005C0E1A"/>
    <w:rsid w:val="005C258B"/>
    <w:rsid w:val="005C5B2C"/>
    <w:rsid w:val="005C5C8B"/>
    <w:rsid w:val="005C6BC7"/>
    <w:rsid w:val="005D0A66"/>
    <w:rsid w:val="005D0C93"/>
    <w:rsid w:val="005D137D"/>
    <w:rsid w:val="005D25DB"/>
    <w:rsid w:val="005D611B"/>
    <w:rsid w:val="005E0BC3"/>
    <w:rsid w:val="005E63E2"/>
    <w:rsid w:val="005E69E3"/>
    <w:rsid w:val="005E747C"/>
    <w:rsid w:val="005E7EE9"/>
    <w:rsid w:val="005F2EDA"/>
    <w:rsid w:val="005F3E11"/>
    <w:rsid w:val="005F3E9D"/>
    <w:rsid w:val="005F4934"/>
    <w:rsid w:val="005F6981"/>
    <w:rsid w:val="005F70F5"/>
    <w:rsid w:val="005F7DC2"/>
    <w:rsid w:val="005F7EC3"/>
    <w:rsid w:val="006015F3"/>
    <w:rsid w:val="00605055"/>
    <w:rsid w:val="00605D05"/>
    <w:rsid w:val="00605ECA"/>
    <w:rsid w:val="00606C5F"/>
    <w:rsid w:val="006071AE"/>
    <w:rsid w:val="00607496"/>
    <w:rsid w:val="00607CA1"/>
    <w:rsid w:val="0061015A"/>
    <w:rsid w:val="00612577"/>
    <w:rsid w:val="006126C7"/>
    <w:rsid w:val="0061288B"/>
    <w:rsid w:val="00614A1D"/>
    <w:rsid w:val="00614CE7"/>
    <w:rsid w:val="00616668"/>
    <w:rsid w:val="00617090"/>
    <w:rsid w:val="006174AD"/>
    <w:rsid w:val="00617BA0"/>
    <w:rsid w:val="0062137C"/>
    <w:rsid w:val="00624492"/>
    <w:rsid w:val="006255B1"/>
    <w:rsid w:val="006269E8"/>
    <w:rsid w:val="00631547"/>
    <w:rsid w:val="00631E09"/>
    <w:rsid w:val="00632C46"/>
    <w:rsid w:val="006333A7"/>
    <w:rsid w:val="00635FEB"/>
    <w:rsid w:val="00636E37"/>
    <w:rsid w:val="006443CD"/>
    <w:rsid w:val="0064564E"/>
    <w:rsid w:val="006468AA"/>
    <w:rsid w:val="00653D5C"/>
    <w:rsid w:val="00654936"/>
    <w:rsid w:val="00654E8B"/>
    <w:rsid w:val="006559B6"/>
    <w:rsid w:val="006560A7"/>
    <w:rsid w:val="0065752F"/>
    <w:rsid w:val="00657CC8"/>
    <w:rsid w:val="00660B17"/>
    <w:rsid w:val="00661B45"/>
    <w:rsid w:val="0066232D"/>
    <w:rsid w:val="00667E8E"/>
    <w:rsid w:val="0067079A"/>
    <w:rsid w:val="006711EB"/>
    <w:rsid w:val="00673887"/>
    <w:rsid w:val="006746B4"/>
    <w:rsid w:val="0067496C"/>
    <w:rsid w:val="00675F55"/>
    <w:rsid w:val="00677E12"/>
    <w:rsid w:val="00680BAD"/>
    <w:rsid w:val="00680C15"/>
    <w:rsid w:val="0068412E"/>
    <w:rsid w:val="00684635"/>
    <w:rsid w:val="006903EF"/>
    <w:rsid w:val="0069169F"/>
    <w:rsid w:val="00692079"/>
    <w:rsid w:val="0069579C"/>
    <w:rsid w:val="00696A86"/>
    <w:rsid w:val="006A5723"/>
    <w:rsid w:val="006A5F06"/>
    <w:rsid w:val="006A6040"/>
    <w:rsid w:val="006A6565"/>
    <w:rsid w:val="006A6F4A"/>
    <w:rsid w:val="006A72E3"/>
    <w:rsid w:val="006B06CA"/>
    <w:rsid w:val="006B08B2"/>
    <w:rsid w:val="006B2976"/>
    <w:rsid w:val="006C0022"/>
    <w:rsid w:val="006C057F"/>
    <w:rsid w:val="006C0931"/>
    <w:rsid w:val="006C2831"/>
    <w:rsid w:val="006C319C"/>
    <w:rsid w:val="006C451B"/>
    <w:rsid w:val="006C7058"/>
    <w:rsid w:val="006C734D"/>
    <w:rsid w:val="006C7A80"/>
    <w:rsid w:val="006D138A"/>
    <w:rsid w:val="006D17AF"/>
    <w:rsid w:val="006D3E62"/>
    <w:rsid w:val="006D444A"/>
    <w:rsid w:val="006D50C2"/>
    <w:rsid w:val="006D5772"/>
    <w:rsid w:val="006D5C4B"/>
    <w:rsid w:val="006D7ACD"/>
    <w:rsid w:val="006E18B4"/>
    <w:rsid w:val="006E18DB"/>
    <w:rsid w:val="006E30A6"/>
    <w:rsid w:val="006E3F1B"/>
    <w:rsid w:val="006E58D3"/>
    <w:rsid w:val="006F0B34"/>
    <w:rsid w:val="006F1397"/>
    <w:rsid w:val="006F1634"/>
    <w:rsid w:val="006F2614"/>
    <w:rsid w:val="006F4684"/>
    <w:rsid w:val="006F54BA"/>
    <w:rsid w:val="006F5C15"/>
    <w:rsid w:val="006F5F78"/>
    <w:rsid w:val="006F610E"/>
    <w:rsid w:val="006F6B33"/>
    <w:rsid w:val="00700855"/>
    <w:rsid w:val="00700D90"/>
    <w:rsid w:val="00702137"/>
    <w:rsid w:val="00703996"/>
    <w:rsid w:val="007048EC"/>
    <w:rsid w:val="00706774"/>
    <w:rsid w:val="00707627"/>
    <w:rsid w:val="007108B5"/>
    <w:rsid w:val="00712048"/>
    <w:rsid w:val="007169A1"/>
    <w:rsid w:val="00716FD2"/>
    <w:rsid w:val="0072114E"/>
    <w:rsid w:val="007211D8"/>
    <w:rsid w:val="00721F6F"/>
    <w:rsid w:val="00722C3B"/>
    <w:rsid w:val="007239DF"/>
    <w:rsid w:val="007259B5"/>
    <w:rsid w:val="0072654E"/>
    <w:rsid w:val="00727A68"/>
    <w:rsid w:val="00727AE1"/>
    <w:rsid w:val="007320BF"/>
    <w:rsid w:val="00732551"/>
    <w:rsid w:val="00734C0B"/>
    <w:rsid w:val="00735386"/>
    <w:rsid w:val="0073585F"/>
    <w:rsid w:val="0073663F"/>
    <w:rsid w:val="007372A7"/>
    <w:rsid w:val="00737531"/>
    <w:rsid w:val="00740542"/>
    <w:rsid w:val="007409E5"/>
    <w:rsid w:val="00740AC8"/>
    <w:rsid w:val="00741D18"/>
    <w:rsid w:val="00742448"/>
    <w:rsid w:val="00744C80"/>
    <w:rsid w:val="00744CE7"/>
    <w:rsid w:val="00745CC4"/>
    <w:rsid w:val="00753D5B"/>
    <w:rsid w:val="007562BB"/>
    <w:rsid w:val="00756A50"/>
    <w:rsid w:val="007574E5"/>
    <w:rsid w:val="007629E5"/>
    <w:rsid w:val="007632E5"/>
    <w:rsid w:val="007647DD"/>
    <w:rsid w:val="0076490D"/>
    <w:rsid w:val="0076544F"/>
    <w:rsid w:val="00766B79"/>
    <w:rsid w:val="00771477"/>
    <w:rsid w:val="00771DAB"/>
    <w:rsid w:val="00777242"/>
    <w:rsid w:val="007808DB"/>
    <w:rsid w:val="00780993"/>
    <w:rsid w:val="00780F6B"/>
    <w:rsid w:val="00782F2F"/>
    <w:rsid w:val="0078425E"/>
    <w:rsid w:val="00784A9B"/>
    <w:rsid w:val="007855E5"/>
    <w:rsid w:val="0078660C"/>
    <w:rsid w:val="0078743F"/>
    <w:rsid w:val="007919C8"/>
    <w:rsid w:val="00795718"/>
    <w:rsid w:val="00795C0A"/>
    <w:rsid w:val="007A0B58"/>
    <w:rsid w:val="007A0DCB"/>
    <w:rsid w:val="007A1AC6"/>
    <w:rsid w:val="007A2AA1"/>
    <w:rsid w:val="007A38DA"/>
    <w:rsid w:val="007A4F51"/>
    <w:rsid w:val="007A5A6A"/>
    <w:rsid w:val="007B01B5"/>
    <w:rsid w:val="007B0ECB"/>
    <w:rsid w:val="007B1942"/>
    <w:rsid w:val="007B31D1"/>
    <w:rsid w:val="007B32AA"/>
    <w:rsid w:val="007B7540"/>
    <w:rsid w:val="007B7914"/>
    <w:rsid w:val="007B7A04"/>
    <w:rsid w:val="007C0B3A"/>
    <w:rsid w:val="007C5497"/>
    <w:rsid w:val="007C6290"/>
    <w:rsid w:val="007D06F0"/>
    <w:rsid w:val="007D0DBE"/>
    <w:rsid w:val="007D0E6F"/>
    <w:rsid w:val="007D2CC8"/>
    <w:rsid w:val="007D31EF"/>
    <w:rsid w:val="007D4752"/>
    <w:rsid w:val="007D6D6D"/>
    <w:rsid w:val="007E2344"/>
    <w:rsid w:val="007E2F2E"/>
    <w:rsid w:val="007F18B0"/>
    <w:rsid w:val="007F1928"/>
    <w:rsid w:val="007F2453"/>
    <w:rsid w:val="007F45C1"/>
    <w:rsid w:val="007F50C2"/>
    <w:rsid w:val="007F6B86"/>
    <w:rsid w:val="007F7A16"/>
    <w:rsid w:val="00804DBE"/>
    <w:rsid w:val="00805A34"/>
    <w:rsid w:val="00805FA0"/>
    <w:rsid w:val="00810C43"/>
    <w:rsid w:val="00816076"/>
    <w:rsid w:val="00816BFE"/>
    <w:rsid w:val="0082292C"/>
    <w:rsid w:val="00823468"/>
    <w:rsid w:val="00824717"/>
    <w:rsid w:val="00824DA4"/>
    <w:rsid w:val="008257C9"/>
    <w:rsid w:val="00826F46"/>
    <w:rsid w:val="008270B8"/>
    <w:rsid w:val="00827F07"/>
    <w:rsid w:val="008316AC"/>
    <w:rsid w:val="00831DAD"/>
    <w:rsid w:val="00833A9C"/>
    <w:rsid w:val="0083786E"/>
    <w:rsid w:val="00840618"/>
    <w:rsid w:val="00841F01"/>
    <w:rsid w:val="0084537F"/>
    <w:rsid w:val="00845BED"/>
    <w:rsid w:val="00846B5E"/>
    <w:rsid w:val="008512D0"/>
    <w:rsid w:val="008528AF"/>
    <w:rsid w:val="008529D1"/>
    <w:rsid w:val="008536B6"/>
    <w:rsid w:val="00854EE6"/>
    <w:rsid w:val="00855188"/>
    <w:rsid w:val="00860906"/>
    <w:rsid w:val="00860C95"/>
    <w:rsid w:val="00864581"/>
    <w:rsid w:val="00865119"/>
    <w:rsid w:val="0086584A"/>
    <w:rsid w:val="00866E96"/>
    <w:rsid w:val="008673DC"/>
    <w:rsid w:val="00867F96"/>
    <w:rsid w:val="0087052C"/>
    <w:rsid w:val="00871E7B"/>
    <w:rsid w:val="00871E9D"/>
    <w:rsid w:val="00871ED8"/>
    <w:rsid w:val="008724A0"/>
    <w:rsid w:val="00873A10"/>
    <w:rsid w:val="00874265"/>
    <w:rsid w:val="00874D3C"/>
    <w:rsid w:val="008751DB"/>
    <w:rsid w:val="00875B87"/>
    <w:rsid w:val="00876565"/>
    <w:rsid w:val="008767E8"/>
    <w:rsid w:val="008778C3"/>
    <w:rsid w:val="008805FC"/>
    <w:rsid w:val="00880970"/>
    <w:rsid w:val="0088264D"/>
    <w:rsid w:val="00883372"/>
    <w:rsid w:val="00891117"/>
    <w:rsid w:val="00894819"/>
    <w:rsid w:val="008953B3"/>
    <w:rsid w:val="00896CB3"/>
    <w:rsid w:val="008975D4"/>
    <w:rsid w:val="008979F2"/>
    <w:rsid w:val="00897A48"/>
    <w:rsid w:val="008A1DB9"/>
    <w:rsid w:val="008A1E37"/>
    <w:rsid w:val="008A42DB"/>
    <w:rsid w:val="008A5838"/>
    <w:rsid w:val="008A6E64"/>
    <w:rsid w:val="008B4BCE"/>
    <w:rsid w:val="008B4CD1"/>
    <w:rsid w:val="008C02E8"/>
    <w:rsid w:val="008C3A8E"/>
    <w:rsid w:val="008C426C"/>
    <w:rsid w:val="008C4AD9"/>
    <w:rsid w:val="008C56F4"/>
    <w:rsid w:val="008C6832"/>
    <w:rsid w:val="008D0407"/>
    <w:rsid w:val="008D0EC7"/>
    <w:rsid w:val="008D7D6B"/>
    <w:rsid w:val="008E001A"/>
    <w:rsid w:val="008E005C"/>
    <w:rsid w:val="008E01FD"/>
    <w:rsid w:val="008E15B2"/>
    <w:rsid w:val="008E1E7C"/>
    <w:rsid w:val="008E2CEE"/>
    <w:rsid w:val="008E3144"/>
    <w:rsid w:val="008E3C06"/>
    <w:rsid w:val="008E4756"/>
    <w:rsid w:val="008E600B"/>
    <w:rsid w:val="008F0B3E"/>
    <w:rsid w:val="008F2B4E"/>
    <w:rsid w:val="008F2C9F"/>
    <w:rsid w:val="008F4D4B"/>
    <w:rsid w:val="008F4FE4"/>
    <w:rsid w:val="008F5ABB"/>
    <w:rsid w:val="008F6019"/>
    <w:rsid w:val="008F7650"/>
    <w:rsid w:val="008F7E4D"/>
    <w:rsid w:val="00900446"/>
    <w:rsid w:val="00901216"/>
    <w:rsid w:val="00902CAB"/>
    <w:rsid w:val="00903225"/>
    <w:rsid w:val="00903814"/>
    <w:rsid w:val="0090501F"/>
    <w:rsid w:val="009078EC"/>
    <w:rsid w:val="00912D4A"/>
    <w:rsid w:val="00915A16"/>
    <w:rsid w:val="00916241"/>
    <w:rsid w:val="00920CAF"/>
    <w:rsid w:val="00920D33"/>
    <w:rsid w:val="009235D9"/>
    <w:rsid w:val="009236B2"/>
    <w:rsid w:val="00923793"/>
    <w:rsid w:val="009273AD"/>
    <w:rsid w:val="00930AD2"/>
    <w:rsid w:val="009323F1"/>
    <w:rsid w:val="0093318B"/>
    <w:rsid w:val="00937631"/>
    <w:rsid w:val="00940B6E"/>
    <w:rsid w:val="009432C5"/>
    <w:rsid w:val="00943930"/>
    <w:rsid w:val="00943A71"/>
    <w:rsid w:val="00943EFD"/>
    <w:rsid w:val="0094727B"/>
    <w:rsid w:val="009515BD"/>
    <w:rsid w:val="0095304C"/>
    <w:rsid w:val="00960B3B"/>
    <w:rsid w:val="00962400"/>
    <w:rsid w:val="00962D2D"/>
    <w:rsid w:val="0096495D"/>
    <w:rsid w:val="00964DDF"/>
    <w:rsid w:val="00964EC7"/>
    <w:rsid w:val="0096715B"/>
    <w:rsid w:val="00972EB3"/>
    <w:rsid w:val="00974863"/>
    <w:rsid w:val="00974DF2"/>
    <w:rsid w:val="0097565E"/>
    <w:rsid w:val="009758AD"/>
    <w:rsid w:val="009760AD"/>
    <w:rsid w:val="00976947"/>
    <w:rsid w:val="00976FAB"/>
    <w:rsid w:val="009817CB"/>
    <w:rsid w:val="0098258B"/>
    <w:rsid w:val="0098296A"/>
    <w:rsid w:val="009854AB"/>
    <w:rsid w:val="009857CD"/>
    <w:rsid w:val="00985F31"/>
    <w:rsid w:val="00990932"/>
    <w:rsid w:val="00993932"/>
    <w:rsid w:val="009947A5"/>
    <w:rsid w:val="009948DC"/>
    <w:rsid w:val="00995208"/>
    <w:rsid w:val="009A1645"/>
    <w:rsid w:val="009A2015"/>
    <w:rsid w:val="009A3C68"/>
    <w:rsid w:val="009A54AA"/>
    <w:rsid w:val="009A662B"/>
    <w:rsid w:val="009A74A1"/>
    <w:rsid w:val="009A7E76"/>
    <w:rsid w:val="009B33E1"/>
    <w:rsid w:val="009B57FA"/>
    <w:rsid w:val="009B5F44"/>
    <w:rsid w:val="009B605B"/>
    <w:rsid w:val="009B7EA7"/>
    <w:rsid w:val="009C0875"/>
    <w:rsid w:val="009C0A11"/>
    <w:rsid w:val="009C0BD5"/>
    <w:rsid w:val="009C222C"/>
    <w:rsid w:val="009C28A3"/>
    <w:rsid w:val="009C507C"/>
    <w:rsid w:val="009C53A1"/>
    <w:rsid w:val="009D198A"/>
    <w:rsid w:val="009D55DA"/>
    <w:rsid w:val="009D6E12"/>
    <w:rsid w:val="009D70F0"/>
    <w:rsid w:val="009E0279"/>
    <w:rsid w:val="009E2052"/>
    <w:rsid w:val="009E2545"/>
    <w:rsid w:val="009E4797"/>
    <w:rsid w:val="009E492B"/>
    <w:rsid w:val="009E4FDE"/>
    <w:rsid w:val="009E771A"/>
    <w:rsid w:val="009F0621"/>
    <w:rsid w:val="009F1AF0"/>
    <w:rsid w:val="009F21BD"/>
    <w:rsid w:val="009F25FB"/>
    <w:rsid w:val="009F2C1C"/>
    <w:rsid w:val="009F2FB6"/>
    <w:rsid w:val="009F3CAE"/>
    <w:rsid w:val="009F41E8"/>
    <w:rsid w:val="009F459F"/>
    <w:rsid w:val="009F45E1"/>
    <w:rsid w:val="009F6BAE"/>
    <w:rsid w:val="009F7895"/>
    <w:rsid w:val="00A00AD4"/>
    <w:rsid w:val="00A11AB0"/>
    <w:rsid w:val="00A12843"/>
    <w:rsid w:val="00A13C37"/>
    <w:rsid w:val="00A142A7"/>
    <w:rsid w:val="00A14B9F"/>
    <w:rsid w:val="00A20F71"/>
    <w:rsid w:val="00A234E1"/>
    <w:rsid w:val="00A24543"/>
    <w:rsid w:val="00A25B34"/>
    <w:rsid w:val="00A25F2D"/>
    <w:rsid w:val="00A271C2"/>
    <w:rsid w:val="00A279ED"/>
    <w:rsid w:val="00A30061"/>
    <w:rsid w:val="00A3173B"/>
    <w:rsid w:val="00A33143"/>
    <w:rsid w:val="00A3384A"/>
    <w:rsid w:val="00A339C0"/>
    <w:rsid w:val="00A360AE"/>
    <w:rsid w:val="00A375C6"/>
    <w:rsid w:val="00A40B96"/>
    <w:rsid w:val="00A506E3"/>
    <w:rsid w:val="00A51005"/>
    <w:rsid w:val="00A52996"/>
    <w:rsid w:val="00A52F1B"/>
    <w:rsid w:val="00A56A51"/>
    <w:rsid w:val="00A603F0"/>
    <w:rsid w:val="00A60D86"/>
    <w:rsid w:val="00A61388"/>
    <w:rsid w:val="00A6183A"/>
    <w:rsid w:val="00A64ACB"/>
    <w:rsid w:val="00A64D54"/>
    <w:rsid w:val="00A65EB6"/>
    <w:rsid w:val="00A674EC"/>
    <w:rsid w:val="00A70A2E"/>
    <w:rsid w:val="00A711A8"/>
    <w:rsid w:val="00A746A3"/>
    <w:rsid w:val="00A75D45"/>
    <w:rsid w:val="00A75DE3"/>
    <w:rsid w:val="00A76C76"/>
    <w:rsid w:val="00A80097"/>
    <w:rsid w:val="00A81735"/>
    <w:rsid w:val="00A81D1A"/>
    <w:rsid w:val="00A829D4"/>
    <w:rsid w:val="00A82A40"/>
    <w:rsid w:val="00A82B4F"/>
    <w:rsid w:val="00A82F42"/>
    <w:rsid w:val="00A83D0A"/>
    <w:rsid w:val="00A85491"/>
    <w:rsid w:val="00A85581"/>
    <w:rsid w:val="00A8578B"/>
    <w:rsid w:val="00A87003"/>
    <w:rsid w:val="00A870F6"/>
    <w:rsid w:val="00A92FD8"/>
    <w:rsid w:val="00A93675"/>
    <w:rsid w:val="00A96E22"/>
    <w:rsid w:val="00AA090E"/>
    <w:rsid w:val="00AA1547"/>
    <w:rsid w:val="00AA2C7A"/>
    <w:rsid w:val="00AA5101"/>
    <w:rsid w:val="00AA55AC"/>
    <w:rsid w:val="00AA5ABA"/>
    <w:rsid w:val="00AB3E09"/>
    <w:rsid w:val="00AB6607"/>
    <w:rsid w:val="00AB693D"/>
    <w:rsid w:val="00AB6D5F"/>
    <w:rsid w:val="00AB7752"/>
    <w:rsid w:val="00AB7C2A"/>
    <w:rsid w:val="00AC06E2"/>
    <w:rsid w:val="00AC0817"/>
    <w:rsid w:val="00AC1066"/>
    <w:rsid w:val="00AC1B17"/>
    <w:rsid w:val="00AC2CBB"/>
    <w:rsid w:val="00AC3CA9"/>
    <w:rsid w:val="00AC3F19"/>
    <w:rsid w:val="00AC5D1B"/>
    <w:rsid w:val="00AC7002"/>
    <w:rsid w:val="00AD18C8"/>
    <w:rsid w:val="00AD2060"/>
    <w:rsid w:val="00AD324C"/>
    <w:rsid w:val="00AD32D6"/>
    <w:rsid w:val="00AD3DF7"/>
    <w:rsid w:val="00AD44E0"/>
    <w:rsid w:val="00AD48CB"/>
    <w:rsid w:val="00AD74E7"/>
    <w:rsid w:val="00AD7691"/>
    <w:rsid w:val="00AE0B1B"/>
    <w:rsid w:val="00AE2296"/>
    <w:rsid w:val="00AE38D1"/>
    <w:rsid w:val="00AE40D7"/>
    <w:rsid w:val="00AE4D94"/>
    <w:rsid w:val="00AF1377"/>
    <w:rsid w:val="00AF24A8"/>
    <w:rsid w:val="00AF3593"/>
    <w:rsid w:val="00AF570A"/>
    <w:rsid w:val="00AF5999"/>
    <w:rsid w:val="00AF5A7F"/>
    <w:rsid w:val="00AF68E8"/>
    <w:rsid w:val="00AF7343"/>
    <w:rsid w:val="00B00826"/>
    <w:rsid w:val="00B019DD"/>
    <w:rsid w:val="00B0798B"/>
    <w:rsid w:val="00B108F2"/>
    <w:rsid w:val="00B13D73"/>
    <w:rsid w:val="00B14EF5"/>
    <w:rsid w:val="00B14FB2"/>
    <w:rsid w:val="00B16F29"/>
    <w:rsid w:val="00B17BF8"/>
    <w:rsid w:val="00B205B9"/>
    <w:rsid w:val="00B20686"/>
    <w:rsid w:val="00B20696"/>
    <w:rsid w:val="00B217D1"/>
    <w:rsid w:val="00B23854"/>
    <w:rsid w:val="00B240DF"/>
    <w:rsid w:val="00B2662D"/>
    <w:rsid w:val="00B27D38"/>
    <w:rsid w:val="00B30481"/>
    <w:rsid w:val="00B33A91"/>
    <w:rsid w:val="00B33ABF"/>
    <w:rsid w:val="00B36711"/>
    <w:rsid w:val="00B37779"/>
    <w:rsid w:val="00B40F9A"/>
    <w:rsid w:val="00B41997"/>
    <w:rsid w:val="00B42369"/>
    <w:rsid w:val="00B42F07"/>
    <w:rsid w:val="00B44650"/>
    <w:rsid w:val="00B449FD"/>
    <w:rsid w:val="00B46ACE"/>
    <w:rsid w:val="00B55EA2"/>
    <w:rsid w:val="00B623C1"/>
    <w:rsid w:val="00B70512"/>
    <w:rsid w:val="00B70A04"/>
    <w:rsid w:val="00B7102F"/>
    <w:rsid w:val="00B712D2"/>
    <w:rsid w:val="00B71C97"/>
    <w:rsid w:val="00B7206C"/>
    <w:rsid w:val="00B73015"/>
    <w:rsid w:val="00B774CF"/>
    <w:rsid w:val="00B77A81"/>
    <w:rsid w:val="00B800DD"/>
    <w:rsid w:val="00B80464"/>
    <w:rsid w:val="00B82F5F"/>
    <w:rsid w:val="00B8343C"/>
    <w:rsid w:val="00B83D1E"/>
    <w:rsid w:val="00B84247"/>
    <w:rsid w:val="00B85419"/>
    <w:rsid w:val="00B857F4"/>
    <w:rsid w:val="00B90AB1"/>
    <w:rsid w:val="00B94889"/>
    <w:rsid w:val="00B94E7E"/>
    <w:rsid w:val="00B9512B"/>
    <w:rsid w:val="00B95AC8"/>
    <w:rsid w:val="00B96421"/>
    <w:rsid w:val="00B964C2"/>
    <w:rsid w:val="00BA00C6"/>
    <w:rsid w:val="00BA0C52"/>
    <w:rsid w:val="00BA1AE2"/>
    <w:rsid w:val="00BA6E7D"/>
    <w:rsid w:val="00BB0290"/>
    <w:rsid w:val="00BB6D95"/>
    <w:rsid w:val="00BC0ADD"/>
    <w:rsid w:val="00BC1D2B"/>
    <w:rsid w:val="00BC3697"/>
    <w:rsid w:val="00BC566E"/>
    <w:rsid w:val="00BC59C9"/>
    <w:rsid w:val="00BD1483"/>
    <w:rsid w:val="00BD24A7"/>
    <w:rsid w:val="00BD4C84"/>
    <w:rsid w:val="00BD707C"/>
    <w:rsid w:val="00BD7104"/>
    <w:rsid w:val="00BD75DC"/>
    <w:rsid w:val="00BE0856"/>
    <w:rsid w:val="00BE2C8A"/>
    <w:rsid w:val="00BE3910"/>
    <w:rsid w:val="00BE7F5A"/>
    <w:rsid w:val="00BF1CBC"/>
    <w:rsid w:val="00BF2D1F"/>
    <w:rsid w:val="00BF2D28"/>
    <w:rsid w:val="00BF5C99"/>
    <w:rsid w:val="00BF6171"/>
    <w:rsid w:val="00C02307"/>
    <w:rsid w:val="00C02BD7"/>
    <w:rsid w:val="00C054CD"/>
    <w:rsid w:val="00C070E3"/>
    <w:rsid w:val="00C075EE"/>
    <w:rsid w:val="00C07E40"/>
    <w:rsid w:val="00C115CA"/>
    <w:rsid w:val="00C1193E"/>
    <w:rsid w:val="00C11974"/>
    <w:rsid w:val="00C12260"/>
    <w:rsid w:val="00C1258E"/>
    <w:rsid w:val="00C13307"/>
    <w:rsid w:val="00C13905"/>
    <w:rsid w:val="00C159AA"/>
    <w:rsid w:val="00C15FC2"/>
    <w:rsid w:val="00C17E29"/>
    <w:rsid w:val="00C20259"/>
    <w:rsid w:val="00C206C6"/>
    <w:rsid w:val="00C21B79"/>
    <w:rsid w:val="00C2212E"/>
    <w:rsid w:val="00C235C0"/>
    <w:rsid w:val="00C23D1D"/>
    <w:rsid w:val="00C24CFF"/>
    <w:rsid w:val="00C2535C"/>
    <w:rsid w:val="00C26AEF"/>
    <w:rsid w:val="00C27CC6"/>
    <w:rsid w:val="00C3010F"/>
    <w:rsid w:val="00C306D3"/>
    <w:rsid w:val="00C34065"/>
    <w:rsid w:val="00C37E61"/>
    <w:rsid w:val="00C40E50"/>
    <w:rsid w:val="00C41380"/>
    <w:rsid w:val="00C418D4"/>
    <w:rsid w:val="00C4263D"/>
    <w:rsid w:val="00C4549C"/>
    <w:rsid w:val="00C4602A"/>
    <w:rsid w:val="00C52C6D"/>
    <w:rsid w:val="00C52D1E"/>
    <w:rsid w:val="00C5401F"/>
    <w:rsid w:val="00C566CD"/>
    <w:rsid w:val="00C579E2"/>
    <w:rsid w:val="00C57C83"/>
    <w:rsid w:val="00C57EF4"/>
    <w:rsid w:val="00C60063"/>
    <w:rsid w:val="00C611AA"/>
    <w:rsid w:val="00C6242C"/>
    <w:rsid w:val="00C647D0"/>
    <w:rsid w:val="00C67B56"/>
    <w:rsid w:val="00C70DB7"/>
    <w:rsid w:val="00C7132F"/>
    <w:rsid w:val="00C72246"/>
    <w:rsid w:val="00C75AFF"/>
    <w:rsid w:val="00C75D16"/>
    <w:rsid w:val="00C76B3D"/>
    <w:rsid w:val="00C76B4D"/>
    <w:rsid w:val="00C80465"/>
    <w:rsid w:val="00C820F5"/>
    <w:rsid w:val="00C8386B"/>
    <w:rsid w:val="00C8496F"/>
    <w:rsid w:val="00C9154D"/>
    <w:rsid w:val="00C92278"/>
    <w:rsid w:val="00C93373"/>
    <w:rsid w:val="00C93A84"/>
    <w:rsid w:val="00C9500D"/>
    <w:rsid w:val="00C952B2"/>
    <w:rsid w:val="00CA25FF"/>
    <w:rsid w:val="00CA26CE"/>
    <w:rsid w:val="00CA32E7"/>
    <w:rsid w:val="00CA4834"/>
    <w:rsid w:val="00CA54DD"/>
    <w:rsid w:val="00CB10E8"/>
    <w:rsid w:val="00CB1ACD"/>
    <w:rsid w:val="00CB2103"/>
    <w:rsid w:val="00CB3609"/>
    <w:rsid w:val="00CB3BE8"/>
    <w:rsid w:val="00CB43B0"/>
    <w:rsid w:val="00CB4B2C"/>
    <w:rsid w:val="00CB5535"/>
    <w:rsid w:val="00CB7BE9"/>
    <w:rsid w:val="00CB7C56"/>
    <w:rsid w:val="00CC371C"/>
    <w:rsid w:val="00CC5884"/>
    <w:rsid w:val="00CC597B"/>
    <w:rsid w:val="00CC6221"/>
    <w:rsid w:val="00CD4F49"/>
    <w:rsid w:val="00CD7A28"/>
    <w:rsid w:val="00CE1A84"/>
    <w:rsid w:val="00CE1CB6"/>
    <w:rsid w:val="00CE34E4"/>
    <w:rsid w:val="00CE6519"/>
    <w:rsid w:val="00CE72EA"/>
    <w:rsid w:val="00CE79D3"/>
    <w:rsid w:val="00CF082B"/>
    <w:rsid w:val="00CF24DC"/>
    <w:rsid w:val="00CF352B"/>
    <w:rsid w:val="00CF3600"/>
    <w:rsid w:val="00CF4B91"/>
    <w:rsid w:val="00CF4EB5"/>
    <w:rsid w:val="00CF5468"/>
    <w:rsid w:val="00D00EF5"/>
    <w:rsid w:val="00D015C7"/>
    <w:rsid w:val="00D020BD"/>
    <w:rsid w:val="00D0235F"/>
    <w:rsid w:val="00D05D5F"/>
    <w:rsid w:val="00D074CE"/>
    <w:rsid w:val="00D13442"/>
    <w:rsid w:val="00D15FF0"/>
    <w:rsid w:val="00D16722"/>
    <w:rsid w:val="00D20194"/>
    <w:rsid w:val="00D20B8D"/>
    <w:rsid w:val="00D2129A"/>
    <w:rsid w:val="00D221A5"/>
    <w:rsid w:val="00D22D4B"/>
    <w:rsid w:val="00D22D6C"/>
    <w:rsid w:val="00D232C7"/>
    <w:rsid w:val="00D233DB"/>
    <w:rsid w:val="00D258F2"/>
    <w:rsid w:val="00D26C7E"/>
    <w:rsid w:val="00D34DFB"/>
    <w:rsid w:val="00D35AAC"/>
    <w:rsid w:val="00D3673E"/>
    <w:rsid w:val="00D36CD7"/>
    <w:rsid w:val="00D37BE6"/>
    <w:rsid w:val="00D40CF7"/>
    <w:rsid w:val="00D41552"/>
    <w:rsid w:val="00D416C5"/>
    <w:rsid w:val="00D42279"/>
    <w:rsid w:val="00D42DF9"/>
    <w:rsid w:val="00D452A4"/>
    <w:rsid w:val="00D45D64"/>
    <w:rsid w:val="00D45D6A"/>
    <w:rsid w:val="00D46218"/>
    <w:rsid w:val="00D47D86"/>
    <w:rsid w:val="00D503BB"/>
    <w:rsid w:val="00D50E32"/>
    <w:rsid w:val="00D523E4"/>
    <w:rsid w:val="00D54860"/>
    <w:rsid w:val="00D54F87"/>
    <w:rsid w:val="00D551EC"/>
    <w:rsid w:val="00D5548E"/>
    <w:rsid w:val="00D56199"/>
    <w:rsid w:val="00D561E0"/>
    <w:rsid w:val="00D5792C"/>
    <w:rsid w:val="00D60707"/>
    <w:rsid w:val="00D61151"/>
    <w:rsid w:val="00D62953"/>
    <w:rsid w:val="00D63009"/>
    <w:rsid w:val="00D6316B"/>
    <w:rsid w:val="00D643B7"/>
    <w:rsid w:val="00D643BD"/>
    <w:rsid w:val="00D6539C"/>
    <w:rsid w:val="00D66044"/>
    <w:rsid w:val="00D66412"/>
    <w:rsid w:val="00D67BA6"/>
    <w:rsid w:val="00D725E1"/>
    <w:rsid w:val="00D7372E"/>
    <w:rsid w:val="00D74AD0"/>
    <w:rsid w:val="00D76027"/>
    <w:rsid w:val="00D7791E"/>
    <w:rsid w:val="00D80D41"/>
    <w:rsid w:val="00D81295"/>
    <w:rsid w:val="00D812B1"/>
    <w:rsid w:val="00D84A43"/>
    <w:rsid w:val="00D86BB3"/>
    <w:rsid w:val="00D87631"/>
    <w:rsid w:val="00D901B6"/>
    <w:rsid w:val="00D90529"/>
    <w:rsid w:val="00D9288C"/>
    <w:rsid w:val="00D93E2E"/>
    <w:rsid w:val="00D93F25"/>
    <w:rsid w:val="00D9499E"/>
    <w:rsid w:val="00D949DE"/>
    <w:rsid w:val="00D96386"/>
    <w:rsid w:val="00D97434"/>
    <w:rsid w:val="00DA1226"/>
    <w:rsid w:val="00DA139D"/>
    <w:rsid w:val="00DA22FD"/>
    <w:rsid w:val="00DA4433"/>
    <w:rsid w:val="00DA59F0"/>
    <w:rsid w:val="00DA6DD2"/>
    <w:rsid w:val="00DB2943"/>
    <w:rsid w:val="00DB2EC9"/>
    <w:rsid w:val="00DB7057"/>
    <w:rsid w:val="00DB7A1A"/>
    <w:rsid w:val="00DC1712"/>
    <w:rsid w:val="00DC2833"/>
    <w:rsid w:val="00DC3881"/>
    <w:rsid w:val="00DC3EFD"/>
    <w:rsid w:val="00DC4048"/>
    <w:rsid w:val="00DC5291"/>
    <w:rsid w:val="00DC6470"/>
    <w:rsid w:val="00DC7D3F"/>
    <w:rsid w:val="00DD0597"/>
    <w:rsid w:val="00DD17D8"/>
    <w:rsid w:val="00DD68EB"/>
    <w:rsid w:val="00DD7569"/>
    <w:rsid w:val="00DE2495"/>
    <w:rsid w:val="00DE6064"/>
    <w:rsid w:val="00DE665B"/>
    <w:rsid w:val="00DE7B76"/>
    <w:rsid w:val="00DE7F52"/>
    <w:rsid w:val="00DF58B2"/>
    <w:rsid w:val="00E01903"/>
    <w:rsid w:val="00E01A37"/>
    <w:rsid w:val="00E02128"/>
    <w:rsid w:val="00E021E2"/>
    <w:rsid w:val="00E0594E"/>
    <w:rsid w:val="00E06C6C"/>
    <w:rsid w:val="00E101BE"/>
    <w:rsid w:val="00E11F82"/>
    <w:rsid w:val="00E12AFB"/>
    <w:rsid w:val="00E130C4"/>
    <w:rsid w:val="00E14B8A"/>
    <w:rsid w:val="00E1631A"/>
    <w:rsid w:val="00E167C9"/>
    <w:rsid w:val="00E17839"/>
    <w:rsid w:val="00E20E8E"/>
    <w:rsid w:val="00E228A8"/>
    <w:rsid w:val="00E268D3"/>
    <w:rsid w:val="00E277B3"/>
    <w:rsid w:val="00E27B96"/>
    <w:rsid w:val="00E27EA7"/>
    <w:rsid w:val="00E30094"/>
    <w:rsid w:val="00E31359"/>
    <w:rsid w:val="00E31DE5"/>
    <w:rsid w:val="00E40701"/>
    <w:rsid w:val="00E40E72"/>
    <w:rsid w:val="00E41110"/>
    <w:rsid w:val="00E42B05"/>
    <w:rsid w:val="00E46598"/>
    <w:rsid w:val="00E50D62"/>
    <w:rsid w:val="00E55046"/>
    <w:rsid w:val="00E56AD7"/>
    <w:rsid w:val="00E57F9C"/>
    <w:rsid w:val="00E62D5F"/>
    <w:rsid w:val="00E6388D"/>
    <w:rsid w:val="00E64B71"/>
    <w:rsid w:val="00E65D6D"/>
    <w:rsid w:val="00E6692E"/>
    <w:rsid w:val="00E72167"/>
    <w:rsid w:val="00E738E7"/>
    <w:rsid w:val="00E73F36"/>
    <w:rsid w:val="00E75BD3"/>
    <w:rsid w:val="00E7643A"/>
    <w:rsid w:val="00E77C3A"/>
    <w:rsid w:val="00E85A49"/>
    <w:rsid w:val="00E87DBE"/>
    <w:rsid w:val="00E90E5F"/>
    <w:rsid w:val="00E93FCB"/>
    <w:rsid w:val="00EA07C3"/>
    <w:rsid w:val="00EA0977"/>
    <w:rsid w:val="00EA215F"/>
    <w:rsid w:val="00EA2584"/>
    <w:rsid w:val="00EA3D50"/>
    <w:rsid w:val="00EA4058"/>
    <w:rsid w:val="00EA40B0"/>
    <w:rsid w:val="00EA4E1B"/>
    <w:rsid w:val="00EA5AF0"/>
    <w:rsid w:val="00EA5CB9"/>
    <w:rsid w:val="00EA6826"/>
    <w:rsid w:val="00EB13B8"/>
    <w:rsid w:val="00EB389A"/>
    <w:rsid w:val="00EB3EFE"/>
    <w:rsid w:val="00EB402F"/>
    <w:rsid w:val="00EB4496"/>
    <w:rsid w:val="00EB4B03"/>
    <w:rsid w:val="00EB4B94"/>
    <w:rsid w:val="00EB787C"/>
    <w:rsid w:val="00EC0C2A"/>
    <w:rsid w:val="00EC140C"/>
    <w:rsid w:val="00EC1D75"/>
    <w:rsid w:val="00EC1E0A"/>
    <w:rsid w:val="00EC2879"/>
    <w:rsid w:val="00EC4A99"/>
    <w:rsid w:val="00EC4BDD"/>
    <w:rsid w:val="00EC58D3"/>
    <w:rsid w:val="00EC6B28"/>
    <w:rsid w:val="00ED028C"/>
    <w:rsid w:val="00ED1403"/>
    <w:rsid w:val="00ED2754"/>
    <w:rsid w:val="00ED3413"/>
    <w:rsid w:val="00ED6EC1"/>
    <w:rsid w:val="00ED722C"/>
    <w:rsid w:val="00ED7CC6"/>
    <w:rsid w:val="00EE03A0"/>
    <w:rsid w:val="00EE0876"/>
    <w:rsid w:val="00EE092D"/>
    <w:rsid w:val="00EE193D"/>
    <w:rsid w:val="00EE2373"/>
    <w:rsid w:val="00EE33BE"/>
    <w:rsid w:val="00EE45FB"/>
    <w:rsid w:val="00EE4825"/>
    <w:rsid w:val="00EE51FA"/>
    <w:rsid w:val="00EE6235"/>
    <w:rsid w:val="00EE709B"/>
    <w:rsid w:val="00EF04F9"/>
    <w:rsid w:val="00EF1AC8"/>
    <w:rsid w:val="00EF24C4"/>
    <w:rsid w:val="00EF2DD5"/>
    <w:rsid w:val="00EF30E9"/>
    <w:rsid w:val="00EF5C35"/>
    <w:rsid w:val="00F01DCA"/>
    <w:rsid w:val="00F02FD7"/>
    <w:rsid w:val="00F03731"/>
    <w:rsid w:val="00F04C41"/>
    <w:rsid w:val="00F0526C"/>
    <w:rsid w:val="00F06CB2"/>
    <w:rsid w:val="00F07EF3"/>
    <w:rsid w:val="00F11CAC"/>
    <w:rsid w:val="00F11CC0"/>
    <w:rsid w:val="00F1327D"/>
    <w:rsid w:val="00F138F4"/>
    <w:rsid w:val="00F13D80"/>
    <w:rsid w:val="00F151AA"/>
    <w:rsid w:val="00F15731"/>
    <w:rsid w:val="00F1630B"/>
    <w:rsid w:val="00F17B0D"/>
    <w:rsid w:val="00F20497"/>
    <w:rsid w:val="00F23328"/>
    <w:rsid w:val="00F2420A"/>
    <w:rsid w:val="00F25ABA"/>
    <w:rsid w:val="00F27067"/>
    <w:rsid w:val="00F31160"/>
    <w:rsid w:val="00F321AB"/>
    <w:rsid w:val="00F324E9"/>
    <w:rsid w:val="00F33B80"/>
    <w:rsid w:val="00F34786"/>
    <w:rsid w:val="00F35455"/>
    <w:rsid w:val="00F354FE"/>
    <w:rsid w:val="00F35895"/>
    <w:rsid w:val="00F37E51"/>
    <w:rsid w:val="00F4095A"/>
    <w:rsid w:val="00F4120F"/>
    <w:rsid w:val="00F42B65"/>
    <w:rsid w:val="00F44F0A"/>
    <w:rsid w:val="00F455A1"/>
    <w:rsid w:val="00F46479"/>
    <w:rsid w:val="00F4705C"/>
    <w:rsid w:val="00F51098"/>
    <w:rsid w:val="00F5112E"/>
    <w:rsid w:val="00F5171A"/>
    <w:rsid w:val="00F51D5E"/>
    <w:rsid w:val="00F53E29"/>
    <w:rsid w:val="00F54DC7"/>
    <w:rsid w:val="00F54E91"/>
    <w:rsid w:val="00F570B8"/>
    <w:rsid w:val="00F57F48"/>
    <w:rsid w:val="00F607A4"/>
    <w:rsid w:val="00F61265"/>
    <w:rsid w:val="00F62DF2"/>
    <w:rsid w:val="00F666F7"/>
    <w:rsid w:val="00F67576"/>
    <w:rsid w:val="00F73F6A"/>
    <w:rsid w:val="00F752D1"/>
    <w:rsid w:val="00F75B25"/>
    <w:rsid w:val="00F76C5F"/>
    <w:rsid w:val="00F77A65"/>
    <w:rsid w:val="00F810BE"/>
    <w:rsid w:val="00F81ED4"/>
    <w:rsid w:val="00F86FC8"/>
    <w:rsid w:val="00F87DDF"/>
    <w:rsid w:val="00F90F21"/>
    <w:rsid w:val="00F92146"/>
    <w:rsid w:val="00F9591D"/>
    <w:rsid w:val="00F959E8"/>
    <w:rsid w:val="00FA2DC1"/>
    <w:rsid w:val="00FA3FBF"/>
    <w:rsid w:val="00FB0D38"/>
    <w:rsid w:val="00FB108A"/>
    <w:rsid w:val="00FB1321"/>
    <w:rsid w:val="00FB4121"/>
    <w:rsid w:val="00FB4E7C"/>
    <w:rsid w:val="00FB56B6"/>
    <w:rsid w:val="00FB6F30"/>
    <w:rsid w:val="00FB7325"/>
    <w:rsid w:val="00FC0C25"/>
    <w:rsid w:val="00FC1198"/>
    <w:rsid w:val="00FC3FD0"/>
    <w:rsid w:val="00FD18BE"/>
    <w:rsid w:val="00FD47E7"/>
    <w:rsid w:val="00FD5E06"/>
    <w:rsid w:val="00FE0C48"/>
    <w:rsid w:val="00FE1DD2"/>
    <w:rsid w:val="00FE244B"/>
    <w:rsid w:val="00FE4CFD"/>
    <w:rsid w:val="00FE55F5"/>
    <w:rsid w:val="00FE5C01"/>
    <w:rsid w:val="00FE6EA5"/>
    <w:rsid w:val="00FF22A4"/>
    <w:rsid w:val="00FF2FFE"/>
    <w:rsid w:val="00FF3C1D"/>
    <w:rsid w:val="00FF661B"/>
    <w:rsid w:val="045C677D"/>
    <w:rsid w:val="0F86F030"/>
    <w:rsid w:val="1FA40317"/>
    <w:rsid w:val="2260D63F"/>
    <w:rsid w:val="29E8B8DC"/>
    <w:rsid w:val="2B451421"/>
    <w:rsid w:val="2F121973"/>
    <w:rsid w:val="3057FA60"/>
    <w:rsid w:val="3568329A"/>
    <w:rsid w:val="35815AF7"/>
    <w:rsid w:val="3709DCA5"/>
    <w:rsid w:val="3FACE85F"/>
    <w:rsid w:val="41F8B3B4"/>
    <w:rsid w:val="461C29E3"/>
    <w:rsid w:val="4916F312"/>
    <w:rsid w:val="4A478D98"/>
    <w:rsid w:val="53029A71"/>
    <w:rsid w:val="54009753"/>
    <w:rsid w:val="58C1E101"/>
    <w:rsid w:val="58D40876"/>
    <w:rsid w:val="5AEAC90F"/>
    <w:rsid w:val="5DA0FEAC"/>
    <w:rsid w:val="60CD2D51"/>
    <w:rsid w:val="63BCBF1C"/>
    <w:rsid w:val="64F155B3"/>
    <w:rsid w:val="6936AA1A"/>
    <w:rsid w:val="69C4C6D6"/>
    <w:rsid w:val="6C4C6CA4"/>
    <w:rsid w:val="7034085A"/>
    <w:rsid w:val="726DAC3A"/>
    <w:rsid w:val="75A54CFC"/>
    <w:rsid w:val="7A78BE1F"/>
    <w:rsid w:val="7CD1F529"/>
    <w:rsid w:val="7D085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408B39F"/>
  <w15:docId w15:val="{789C05B4-DFE9-4090-B054-DAFDC2BBE2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style>
  <w:style w:type="paragraph" w:styleId="Heading1">
    <w:name w:val="heading 1"/>
    <w:basedOn w:val="Normal"/>
    <w:uiPriority w:val="1"/>
    <w:qFormat/>
    <w:pPr>
      <w:spacing w:before="16"/>
      <w:ind w:left="2634"/>
      <w:outlineLvl w:val="0"/>
    </w:pPr>
    <w:rPr>
      <w:rFonts w:ascii="Times New Roman" w:hAnsi="Times New Roman" w:eastAsia="Times New Roman"/>
      <w:sz w:val="28"/>
      <w:szCs w:val="28"/>
    </w:rPr>
  </w:style>
  <w:style w:type="paragraph" w:styleId="Heading4">
    <w:name w:val="heading 4"/>
    <w:basedOn w:val="Normal"/>
    <w:next w:val="Normal"/>
    <w:link w:val="Heading4Char"/>
    <w:uiPriority w:val="9"/>
    <w:semiHidden/>
    <w:unhideWhenUsed/>
    <w:qFormat/>
    <w:rsid w:val="007632E5"/>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pPr>
      <w:ind w:left="460"/>
    </w:pPr>
    <w:rPr>
      <w:rFonts w:ascii="Times New Roman" w:hAnsi="Times New Roman" w:eastAsia="Times New Roman"/>
      <w:sz w:val="24"/>
      <w:szCs w:val="24"/>
    </w:rPr>
  </w:style>
  <w:style w:type="paragraph" w:styleId="ListParagraph">
    <w:name w:val="List Paragraph"/>
    <w:basedOn w:val="Normal"/>
    <w:uiPriority w:val="34"/>
    <w:qFormat/>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346DF9"/>
    <w:pPr>
      <w:tabs>
        <w:tab w:val="center" w:pos="4680"/>
        <w:tab w:val="right" w:pos="9360"/>
      </w:tabs>
    </w:pPr>
  </w:style>
  <w:style w:type="character" w:styleId="HeaderChar" w:customStyle="1">
    <w:name w:val="Header Char"/>
    <w:basedOn w:val="DefaultParagraphFont"/>
    <w:link w:val="Header"/>
    <w:uiPriority w:val="99"/>
    <w:rsid w:val="00346DF9"/>
  </w:style>
  <w:style w:type="paragraph" w:styleId="Footer">
    <w:name w:val="footer"/>
    <w:basedOn w:val="Normal"/>
    <w:link w:val="FooterChar"/>
    <w:uiPriority w:val="99"/>
    <w:unhideWhenUsed/>
    <w:rsid w:val="00346DF9"/>
    <w:pPr>
      <w:tabs>
        <w:tab w:val="center" w:pos="4680"/>
        <w:tab w:val="right" w:pos="9360"/>
      </w:tabs>
    </w:pPr>
  </w:style>
  <w:style w:type="character" w:styleId="FooterChar" w:customStyle="1">
    <w:name w:val="Footer Char"/>
    <w:basedOn w:val="DefaultParagraphFont"/>
    <w:link w:val="Footer"/>
    <w:uiPriority w:val="99"/>
    <w:rsid w:val="00346DF9"/>
  </w:style>
  <w:style w:type="paragraph" w:styleId="BalloonText">
    <w:name w:val="Balloon Text"/>
    <w:basedOn w:val="Normal"/>
    <w:link w:val="BalloonTextChar"/>
    <w:uiPriority w:val="99"/>
    <w:semiHidden/>
    <w:unhideWhenUsed/>
    <w:rsid w:val="00964EC7"/>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64EC7"/>
    <w:rPr>
      <w:rFonts w:ascii="Segoe UI" w:hAnsi="Segoe UI" w:cs="Segoe UI"/>
      <w:sz w:val="18"/>
      <w:szCs w:val="18"/>
    </w:rPr>
  </w:style>
  <w:style w:type="character" w:styleId="CommentReference">
    <w:name w:val="annotation reference"/>
    <w:basedOn w:val="DefaultParagraphFont"/>
    <w:uiPriority w:val="99"/>
    <w:semiHidden/>
    <w:unhideWhenUsed/>
    <w:rsid w:val="005B79F2"/>
    <w:rPr>
      <w:sz w:val="16"/>
      <w:szCs w:val="16"/>
    </w:rPr>
  </w:style>
  <w:style w:type="paragraph" w:styleId="CommentText">
    <w:name w:val="annotation text"/>
    <w:basedOn w:val="Normal"/>
    <w:link w:val="CommentTextChar"/>
    <w:uiPriority w:val="99"/>
    <w:unhideWhenUsed/>
    <w:rsid w:val="005B79F2"/>
    <w:rPr>
      <w:sz w:val="20"/>
      <w:szCs w:val="20"/>
    </w:rPr>
  </w:style>
  <w:style w:type="character" w:styleId="CommentTextChar" w:customStyle="1">
    <w:name w:val="Comment Text Char"/>
    <w:basedOn w:val="DefaultParagraphFont"/>
    <w:link w:val="CommentText"/>
    <w:uiPriority w:val="99"/>
    <w:rsid w:val="005B79F2"/>
    <w:rPr>
      <w:sz w:val="20"/>
      <w:szCs w:val="20"/>
    </w:rPr>
  </w:style>
  <w:style w:type="paragraph" w:styleId="CommentSubject">
    <w:name w:val="annotation subject"/>
    <w:basedOn w:val="CommentText"/>
    <w:next w:val="CommentText"/>
    <w:link w:val="CommentSubjectChar"/>
    <w:uiPriority w:val="99"/>
    <w:semiHidden/>
    <w:unhideWhenUsed/>
    <w:rsid w:val="005B79F2"/>
    <w:rPr>
      <w:b/>
      <w:bCs/>
    </w:rPr>
  </w:style>
  <w:style w:type="character" w:styleId="CommentSubjectChar" w:customStyle="1">
    <w:name w:val="Comment Subject Char"/>
    <w:basedOn w:val="CommentTextChar"/>
    <w:link w:val="CommentSubject"/>
    <w:uiPriority w:val="99"/>
    <w:semiHidden/>
    <w:rsid w:val="005B79F2"/>
    <w:rPr>
      <w:b/>
      <w:bCs/>
      <w:sz w:val="20"/>
      <w:szCs w:val="20"/>
    </w:rPr>
  </w:style>
  <w:style w:type="paragraph" w:styleId="NormalWeb">
    <w:name w:val="Normal (Web)"/>
    <w:basedOn w:val="Normal"/>
    <w:uiPriority w:val="99"/>
    <w:unhideWhenUsed/>
    <w:rsid w:val="00C075EE"/>
    <w:pPr>
      <w:widowControl/>
      <w:spacing w:before="100" w:beforeAutospacing="1" w:after="100" w:afterAutospacing="1"/>
    </w:pPr>
    <w:rPr>
      <w:rFonts w:ascii="Times New Roman" w:hAnsi="Times New Roman" w:eastAsia="Times New Roman" w:cs="Times New Roman"/>
      <w:sz w:val="24"/>
      <w:szCs w:val="24"/>
    </w:rPr>
  </w:style>
  <w:style w:type="character" w:styleId="Strong">
    <w:name w:val="Strong"/>
    <w:basedOn w:val="DefaultParagraphFont"/>
    <w:uiPriority w:val="22"/>
    <w:qFormat/>
    <w:rsid w:val="00C075EE"/>
    <w:rPr>
      <w:b/>
      <w:bCs/>
    </w:rPr>
  </w:style>
  <w:style w:type="character" w:styleId="Emphasis">
    <w:name w:val="Emphasis"/>
    <w:basedOn w:val="DefaultParagraphFont"/>
    <w:uiPriority w:val="20"/>
    <w:qFormat/>
    <w:rsid w:val="00C075EE"/>
    <w:rPr>
      <w:i/>
      <w:iCs/>
    </w:rPr>
  </w:style>
  <w:style w:type="character" w:styleId="BodyTextChar" w:customStyle="1">
    <w:name w:val="Body Text Char"/>
    <w:basedOn w:val="DefaultParagraphFont"/>
    <w:link w:val="BodyText"/>
    <w:uiPriority w:val="1"/>
    <w:rsid w:val="000453AC"/>
    <w:rPr>
      <w:rFonts w:ascii="Times New Roman" w:hAnsi="Times New Roman" w:eastAsia="Times New Roman"/>
      <w:sz w:val="24"/>
      <w:szCs w:val="24"/>
    </w:rPr>
  </w:style>
  <w:style w:type="paragraph" w:styleId="Default" w:customStyle="1">
    <w:name w:val="Default"/>
    <w:rsid w:val="00462A9F"/>
    <w:pPr>
      <w:widowControl/>
      <w:autoSpaceDE w:val="0"/>
      <w:autoSpaceDN w:val="0"/>
      <w:adjustRightInd w:val="0"/>
    </w:pPr>
    <w:rPr>
      <w:rFonts w:ascii="Calibri" w:hAnsi="Calibri" w:cs="Calibri"/>
      <w:color w:val="000000"/>
      <w:sz w:val="24"/>
      <w:szCs w:val="24"/>
    </w:rPr>
  </w:style>
  <w:style w:type="character" w:styleId="Hyperlink">
    <w:name w:val="Hyperlink"/>
    <w:rsid w:val="002E6527"/>
    <w:rPr>
      <w:color w:val="0000FF"/>
      <w:u w:val="single"/>
    </w:rPr>
  </w:style>
  <w:style w:type="character" w:styleId="UnresolvedMention">
    <w:name w:val="Unresolved Mention"/>
    <w:basedOn w:val="DefaultParagraphFont"/>
    <w:uiPriority w:val="99"/>
    <w:rsid w:val="00B80464"/>
    <w:rPr>
      <w:color w:val="605E5C"/>
      <w:shd w:val="clear" w:color="auto" w:fill="E1DFDD"/>
    </w:rPr>
  </w:style>
  <w:style w:type="paragraph" w:styleId="NoSpacing">
    <w:name w:val="No Spacing"/>
    <w:uiPriority w:val="1"/>
    <w:qFormat/>
    <w:rsid w:val="005862FA"/>
    <w:pPr>
      <w:widowControl/>
    </w:pPr>
    <w:rPr>
      <w:rFonts w:eastAsiaTheme="minorEastAsia"/>
    </w:rPr>
  </w:style>
  <w:style w:type="character" w:styleId="FollowedHyperlink">
    <w:name w:val="FollowedHyperlink"/>
    <w:basedOn w:val="DefaultParagraphFont"/>
    <w:uiPriority w:val="99"/>
    <w:semiHidden/>
    <w:unhideWhenUsed/>
    <w:rsid w:val="00F4095A"/>
    <w:rPr>
      <w:color w:val="800080" w:themeColor="followedHyperlink"/>
      <w:u w:val="single"/>
    </w:rPr>
  </w:style>
  <w:style w:type="character" w:styleId="Heading4Char" w:customStyle="1">
    <w:name w:val="Heading 4 Char"/>
    <w:basedOn w:val="DefaultParagraphFont"/>
    <w:link w:val="Heading4"/>
    <w:uiPriority w:val="9"/>
    <w:semiHidden/>
    <w:rsid w:val="007632E5"/>
    <w:rPr>
      <w:rFonts w:asciiTheme="majorHAnsi" w:hAnsiTheme="majorHAnsi" w:eastAsiaTheme="majorEastAsia" w:cstheme="majorBidi"/>
      <w:i/>
      <w:iCs/>
      <w:color w:val="365F91" w:themeColor="accent1" w:themeShade="BF"/>
    </w:rPr>
  </w:style>
  <w:style w:type="character" w:styleId="lg-nowrap" w:customStyle="1">
    <w:name w:val="lg-nowrap"/>
    <w:basedOn w:val="DefaultParagraphFont"/>
    <w:rsid w:val="00732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469150">
      <w:bodyDiv w:val="1"/>
      <w:marLeft w:val="0"/>
      <w:marRight w:val="0"/>
      <w:marTop w:val="0"/>
      <w:marBottom w:val="0"/>
      <w:divBdr>
        <w:top w:val="none" w:sz="0" w:space="0" w:color="auto"/>
        <w:left w:val="none" w:sz="0" w:space="0" w:color="auto"/>
        <w:bottom w:val="none" w:sz="0" w:space="0" w:color="auto"/>
        <w:right w:val="none" w:sz="0" w:space="0" w:color="auto"/>
      </w:divBdr>
    </w:div>
    <w:div w:id="436367206">
      <w:bodyDiv w:val="1"/>
      <w:marLeft w:val="0"/>
      <w:marRight w:val="0"/>
      <w:marTop w:val="0"/>
      <w:marBottom w:val="0"/>
      <w:divBdr>
        <w:top w:val="none" w:sz="0" w:space="0" w:color="auto"/>
        <w:left w:val="none" w:sz="0" w:space="0" w:color="auto"/>
        <w:bottom w:val="none" w:sz="0" w:space="0" w:color="auto"/>
        <w:right w:val="none" w:sz="0" w:space="0" w:color="auto"/>
      </w:divBdr>
    </w:div>
    <w:div w:id="453865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fontTable" Target="fontTable.xml" Id="rId39"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omments" Target="comments.xml" Id="rId11" /><Relationship Type="http://schemas.openxmlformats.org/officeDocument/2006/relationships/header" Target="header1.xml" Id="rId37" /><Relationship Type="http://schemas.microsoft.com/office/2011/relationships/people" Target="people.xml" Id="rId40"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hyperlink" Target="mailto:hr.tic@tic.oregon.gov" TargetMode="External" Id="rId9" /><Relationship Type="http://schemas.microsoft.com/office/2018/08/relationships/commentsExtensible" Target="commentsExtensible.xml" Id="rId14" /><Relationship Type="http://schemas.openxmlformats.org/officeDocument/2006/relationships/image" Target="media/image1.jpeg" Id="rId8" /><Relationship Type="http://schemas.openxmlformats.org/officeDocument/2006/relationships/styles" Target="styles.xml" Id="rId3" /><Relationship Type="http://schemas.microsoft.com/office/2011/relationships/commentsExtended" Target="commentsExtended.xml" Id="rId12" /><Relationship Type="http://schemas.openxmlformats.org/officeDocument/2006/relationships/footer" Target="footer1.xml" Id="rId38" /><Relationship Type="http://schemas.openxmlformats.org/officeDocument/2006/relationships/glossaryDocument" Target="glossary/document.xml" Id="Rb8acc584d9674999" /><Relationship Type="http://schemas.openxmlformats.org/officeDocument/2006/relationships/hyperlink" Target="https://www.oregon.gov/pers/MEM/Pages/OPSRP-Overview.aspx" TargetMode="External" Id="R0f2e9ebe987b4e54" /><Relationship Type="http://schemas.openxmlformats.org/officeDocument/2006/relationships/hyperlink" Target="https://voyamarketingzone.dmplocal.com/sites/3650/osgp_welcome.html" TargetMode="External" Id="R90ad4288ce9d4670" /><Relationship Type="http://schemas.openxmlformats.org/officeDocument/2006/relationships/hyperlink" Target="https://vimeo.com/399711996" TargetMode="External" Id="Raf20846892be4451" /><Relationship Type="http://schemas.openxmlformats.org/officeDocument/2006/relationships/hyperlink" Target="http://www.PEBBenroll.com" TargetMode="External" Id="Ra2a751aa50434723" /><Relationship Type="http://schemas.openxmlformats.org/officeDocument/2006/relationships/hyperlink" Target="https://www.myalex.com/pebb/2021" TargetMode="External" Id="R67d866107b414f7b" /><Relationship Type="http://schemas.openxmlformats.org/officeDocument/2006/relationships/hyperlink" Target="https://www.myalex.com/pebb/2021" TargetMode="External" Id="R4aca0283e14c4848" /><Relationship Type="http://schemas.openxmlformats.org/officeDocument/2006/relationships/hyperlink" Target="https://www.mypebb.com/calc2022.html" TargetMode="External" Id="R1fec6582b259442b" /><Relationship Type="http://schemas.openxmlformats.org/officeDocument/2006/relationships/hyperlink" Target="https://www.oregon.gov/oha/PEBB/Pages/New-Hire.aspx" TargetMode="External" Id="R16a4162541204c82" /><Relationship Type="http://schemas.openxmlformats.org/officeDocument/2006/relationships/hyperlink" Target="https://www.oregon.gov/oha/PEBB/Pages/HEM.aspx" TargetMode="External" Id="R89da194969da4f26" /><Relationship Type="http://schemas.openxmlformats.org/officeDocument/2006/relationships/hyperlink" Target="https://www.oregon.gov/Library/state-employees/Pages/default.aspx" TargetMode="External" Id="R2f2135e6fc8f4b26" /><Relationship Type="http://schemas.openxmlformats.org/officeDocument/2006/relationships/hyperlink" Target="https://www.oregon.gov/das/Policies/60-000-05.pdf" TargetMode="External" Id="Rc5e8796c74984395" /><Relationship Type="http://schemas.openxmlformats.org/officeDocument/2006/relationships/hyperlink" Target="https://studentaid.gov/manage-loans/forgiveness-cancellation/public-service" TargetMode="External" Id="Rd24b3b561990414f" /><Relationship Type="http://schemas.openxmlformats.org/officeDocument/2006/relationships/hyperlink" Target="https://www.oregon.gov/oha/PEBB/Pages/16Commuter.aspx" TargetMode="External" Id="Ra3743e8d98544036" /><Relationship Type="http://schemas.openxmlformats.org/officeDocument/2006/relationships/hyperlink" Target="https://www.oregon.gov/oha/PEBB/Pages/Wellness-Programs.aspx" TargetMode="External" Id="R9804ded6ae7540b5" /><Relationship Type="http://schemas.openxmlformats.org/officeDocument/2006/relationships/hyperlink" Target="https://www.oregon.gov/oha/PEBB/Pages/PEBBwellness.aspx" TargetMode="External" Id="R153ad2d90a0a4d3d" /><Relationship Type="http://schemas.openxmlformats.org/officeDocument/2006/relationships/hyperlink" Target="https://www.oregon.gov/oha/PEBB/Pages/flushots.aspx" TargetMode="External" Id="R6b2223b7490f4c1c" /><Relationship Type="http://schemas.openxmlformats.org/officeDocument/2006/relationships/hyperlink" Target="https://www.oregon.gov/oha/PEBB/Pages/Gym-Discounts.aspx" TargetMode="External" Id="R8f088d1bccb243f3" /><Relationship Type="http://schemas.openxmlformats.org/officeDocument/2006/relationships/hyperlink" Target="https://www.oregon.gov/oha/PEBB/Documents/Canopy-Summary.pdf" TargetMode="External" Id="Rc9594dfe9a1e4658" /><Relationship Type="http://schemas.openxmlformats.org/officeDocument/2006/relationships/hyperlink" Target="https://www.standard.com/eforms/14684.pdf" TargetMode="External" Id="Ree776a421621473c" /><Relationship Type="http://schemas.openxmlformats.org/officeDocument/2006/relationships/hyperlink" Target="https://www.oregoncollegesavings.com/" TargetMode="External" Id="Rdd5edea14bf04744" /><Relationship Type="http://schemas.openxmlformats.org/officeDocument/2006/relationships/hyperlink" Target="https://www.standard.com/eforms/17526.pdf" TargetMode="External" Id="R7b986be102cd42d5"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8cd88d7e-954f-4932-ad1b-2a881973c873}"/>
      </w:docPartPr>
      <w:docPartBody>
        <w:p w14:paraId="0E91ABF0">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05316-80FA-4CFE-8375-5378E2E4B4D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- 11-30-17 Finance Minutes.docx</dc:title>
  <dc:creator>MichelleR</dc:creator>
  <lastModifiedBy>MEDINA TREVIZO Laura * TIC</lastModifiedBy>
  <revision>7</revision>
  <lastPrinted>2020-07-02T16:54:00.0000000Z</lastPrinted>
  <dcterms:created xsi:type="dcterms:W3CDTF">2022-10-23T19:56:00.0000000Z</dcterms:created>
  <dcterms:modified xsi:type="dcterms:W3CDTF">2022-10-24T22:16:10.2055405Z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2017-12-19T00:00:00Z</vt:filetime>
  </property>
  <property fmtid="{D5CDD505-2E9C-101B-9397-08002B2CF9AE}" pid="3" name="LastSaved">
    <vt:filetime>2017-12-29T00:00:00Z</vt:filetime>
  </property>
</Properties>
</file>