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63BC0" w14:textId="410CD826" w:rsidR="00B330DC" w:rsidRPr="00DA7DF3" w:rsidRDefault="007C52D2">
      <w:pPr>
        <w:rPr>
          <w:sz w:val="28"/>
          <w:szCs w:val="28"/>
        </w:rPr>
      </w:pPr>
      <w:bookmarkStart w:id="0" w:name="_GoBack"/>
      <w:bookmarkEnd w:id="0"/>
      <w:r w:rsidRPr="00DA7DF3">
        <w:rPr>
          <w:b/>
          <w:bCs/>
          <w:sz w:val="28"/>
          <w:szCs w:val="28"/>
        </w:rPr>
        <w:t>Benefits with State Government</w:t>
      </w:r>
      <w:r w:rsidRPr="00DA7DF3">
        <w:rPr>
          <w:sz w:val="28"/>
          <w:szCs w:val="28"/>
        </w:rPr>
        <w:t xml:space="preserve"> </w:t>
      </w:r>
    </w:p>
    <w:p w14:paraId="4AAEA632" w14:textId="23FAEB53" w:rsidR="007C52D2" w:rsidRDefault="007C52D2">
      <w:r>
        <w:t xml:space="preserve">As a semi-independent </w:t>
      </w:r>
      <w:r w:rsidR="00590EEF">
        <w:t>state</w:t>
      </w:r>
      <w:r>
        <w:t xml:space="preserve"> agency, TIC offers the </w:t>
      </w:r>
      <w:r w:rsidR="00590EEF">
        <w:t xml:space="preserve">full </w:t>
      </w:r>
      <w:r>
        <w:t xml:space="preserve">range of </w:t>
      </w:r>
      <w:r w:rsidR="00590EEF">
        <w:t xml:space="preserve">state employee </w:t>
      </w:r>
      <w:r>
        <w:t>benefits</w:t>
      </w:r>
      <w:r w:rsidR="00590EEF">
        <w:t xml:space="preserve"> including: </w:t>
      </w:r>
    </w:p>
    <w:p w14:paraId="399CEA27" w14:textId="18EEDAE4" w:rsidR="007C52D2" w:rsidRPr="00DA7DF3" w:rsidRDefault="007C52D2">
      <w:pPr>
        <w:rPr>
          <w:b/>
          <w:bCs/>
        </w:rPr>
      </w:pPr>
      <w:r w:rsidRPr="00DA7DF3">
        <w:rPr>
          <w:b/>
          <w:bCs/>
        </w:rPr>
        <w:t>Medical, vision and dental insurance</w:t>
      </w:r>
      <w:r w:rsidR="004E1C07" w:rsidRPr="00DA7DF3">
        <w:rPr>
          <w:b/>
          <w:bCs/>
        </w:rPr>
        <w:t xml:space="preserve"> </w:t>
      </w:r>
    </w:p>
    <w:p w14:paraId="4EC61287" w14:textId="6AAA366B" w:rsidR="007C52D2" w:rsidRDefault="007C52D2" w:rsidP="007C52D2">
      <w:pPr>
        <w:pStyle w:val="ListParagraph"/>
        <w:numPr>
          <w:ilvl w:val="0"/>
          <w:numId w:val="1"/>
        </w:numPr>
      </w:pPr>
      <w:r>
        <w:t>Comprehensive medical, dental and vision plans for employees and qualified family members</w:t>
      </w:r>
    </w:p>
    <w:p w14:paraId="7658CC43" w14:textId="7AFCCE2E" w:rsidR="007C52D2" w:rsidRDefault="007C52D2" w:rsidP="007C52D2">
      <w:pPr>
        <w:pStyle w:val="ListParagraph"/>
        <w:numPr>
          <w:ilvl w:val="0"/>
          <w:numId w:val="1"/>
        </w:numPr>
      </w:pPr>
      <w:r>
        <w:t xml:space="preserve">$5,000 in employee basic life insurance </w:t>
      </w:r>
    </w:p>
    <w:p w14:paraId="6907FD5B" w14:textId="546FEFA0" w:rsidR="007C52D2" w:rsidRPr="00DA7DF3" w:rsidRDefault="004C2E9B" w:rsidP="007C52D2">
      <w:pPr>
        <w:rPr>
          <w:b/>
          <w:bCs/>
        </w:rPr>
      </w:pPr>
      <w:r w:rsidRPr="00DA7DF3">
        <w:rPr>
          <w:b/>
          <w:bCs/>
        </w:rPr>
        <w:t>Retirement benefits</w:t>
      </w:r>
    </w:p>
    <w:p w14:paraId="6548A6AA" w14:textId="6EBFDE2B" w:rsidR="004C2E9B" w:rsidRDefault="004C2E9B" w:rsidP="004C2E9B">
      <w:pPr>
        <w:pStyle w:val="ListParagraph"/>
        <w:numPr>
          <w:ilvl w:val="0"/>
          <w:numId w:val="2"/>
        </w:numPr>
      </w:pPr>
      <w:r>
        <w:t>Membership in the Public Employees Retirement System (PERS)/Oregon Public Service Retirement Plan (OPSRP)</w:t>
      </w:r>
      <w:r w:rsidR="001C2C41">
        <w:t xml:space="preserve">. Upon becoming a PERS participating member, employees pay their 6% contribution to PERS. </w:t>
      </w:r>
    </w:p>
    <w:p w14:paraId="567BC5CB" w14:textId="183DBCD8" w:rsidR="001C2C41" w:rsidRDefault="001C2C41" w:rsidP="001C2C41">
      <w:r w:rsidRPr="00DA7DF3">
        <w:rPr>
          <w:b/>
          <w:bCs/>
        </w:rPr>
        <w:t xml:space="preserve">Paid leaves and other benefits </w:t>
      </w:r>
      <w:r>
        <w:t>(hours are prorated for part-time employees)</w:t>
      </w:r>
    </w:p>
    <w:p w14:paraId="0FF8EB5B" w14:textId="33DA9EA2" w:rsidR="001C2C41" w:rsidRDefault="001C2C41" w:rsidP="001C2C41">
      <w:pPr>
        <w:pStyle w:val="ListParagraph"/>
        <w:numPr>
          <w:ilvl w:val="0"/>
          <w:numId w:val="2"/>
        </w:numPr>
      </w:pPr>
      <w:r>
        <w:t>Sick leave earned at the rate of 8 hours per month with no maximum accumulation</w:t>
      </w:r>
    </w:p>
    <w:p w14:paraId="65046CEA" w14:textId="44F6CE69" w:rsidR="001C2C41" w:rsidRDefault="001C2C41" w:rsidP="001C2C41">
      <w:pPr>
        <w:pStyle w:val="ListParagraph"/>
        <w:numPr>
          <w:ilvl w:val="0"/>
          <w:numId w:val="2"/>
        </w:numPr>
      </w:pPr>
      <w:r>
        <w:t>Vacation leave earned at a minimum rate of 8 hours per month with accrual rate increases at 5-year increments</w:t>
      </w:r>
    </w:p>
    <w:p w14:paraId="4B595A26" w14:textId="72CC6B6E" w:rsidR="001C2C41" w:rsidRDefault="001C2C41" w:rsidP="001C2C41">
      <w:pPr>
        <w:pStyle w:val="ListParagraph"/>
        <w:numPr>
          <w:ilvl w:val="0"/>
          <w:numId w:val="2"/>
        </w:numPr>
      </w:pPr>
      <w:r>
        <w:t>24 hours personal leave granted each fiscal year (first year prorated depending on hire date)</w:t>
      </w:r>
    </w:p>
    <w:p w14:paraId="33BAE67E" w14:textId="1D96647F" w:rsidR="001C2C41" w:rsidRDefault="001C2C41" w:rsidP="001C2C41">
      <w:pPr>
        <w:pStyle w:val="ListParagraph"/>
        <w:numPr>
          <w:ilvl w:val="0"/>
          <w:numId w:val="2"/>
        </w:numPr>
      </w:pPr>
      <w:r>
        <w:t xml:space="preserve">Ten paid holidays per year </w:t>
      </w:r>
    </w:p>
    <w:p w14:paraId="45483B4C" w14:textId="39D43754" w:rsidR="001C2C41" w:rsidRDefault="001C2C41" w:rsidP="001C2C41">
      <w:r w:rsidRPr="00DA7DF3">
        <w:rPr>
          <w:b/>
          <w:bCs/>
        </w:rPr>
        <w:t>Employee Assistance Program</w:t>
      </w:r>
      <w:r>
        <w:t xml:space="preserve"> (EAP)</w:t>
      </w:r>
      <w:r w:rsidR="00917D6B">
        <w:t xml:space="preserve"> offered through Cascade Centers</w:t>
      </w:r>
    </w:p>
    <w:p w14:paraId="4168C544" w14:textId="06CB78D6" w:rsidR="00917D6B" w:rsidRDefault="00917D6B" w:rsidP="00917D6B">
      <w:pPr>
        <w:pStyle w:val="ListParagraph"/>
        <w:numPr>
          <w:ilvl w:val="0"/>
          <w:numId w:val="3"/>
        </w:numPr>
      </w:pPr>
      <w:r>
        <w:t>Free, confidential work-life counseling along with homeowner, legal and family resources</w:t>
      </w:r>
    </w:p>
    <w:p w14:paraId="46E75C52" w14:textId="5CDA329A" w:rsidR="00917D6B" w:rsidRDefault="00917D6B" w:rsidP="00917D6B">
      <w:pPr>
        <w:pStyle w:val="ListParagraph"/>
        <w:numPr>
          <w:ilvl w:val="0"/>
          <w:numId w:val="3"/>
        </w:numPr>
      </w:pPr>
      <w:r>
        <w:t>Available to employee and benefit-eligible family members</w:t>
      </w:r>
    </w:p>
    <w:p w14:paraId="65F4D0E3" w14:textId="613D1A2E" w:rsidR="00917D6B" w:rsidRPr="00DA7DF3" w:rsidRDefault="00917D6B" w:rsidP="00917D6B">
      <w:pPr>
        <w:rPr>
          <w:b/>
          <w:bCs/>
        </w:rPr>
      </w:pPr>
      <w:r w:rsidRPr="00DA7DF3">
        <w:rPr>
          <w:b/>
          <w:bCs/>
        </w:rPr>
        <w:t>Optional benefits</w:t>
      </w:r>
    </w:p>
    <w:p w14:paraId="5624D377" w14:textId="6C22889F" w:rsidR="00917D6B" w:rsidRDefault="00917D6B" w:rsidP="00917D6B">
      <w:pPr>
        <w:pStyle w:val="ListParagraph"/>
        <w:numPr>
          <w:ilvl w:val="0"/>
          <w:numId w:val="4"/>
        </w:numPr>
      </w:pPr>
      <w:r>
        <w:t>Term life (employee, spouse or domestic partner, and dependents</w:t>
      </w:r>
      <w:r w:rsidR="00590EEF">
        <w:t>)</w:t>
      </w:r>
    </w:p>
    <w:p w14:paraId="210F11D3" w14:textId="038656E8" w:rsidR="00917D6B" w:rsidRDefault="00917D6B" w:rsidP="00917D6B">
      <w:pPr>
        <w:pStyle w:val="ListParagraph"/>
        <w:numPr>
          <w:ilvl w:val="0"/>
          <w:numId w:val="4"/>
        </w:numPr>
      </w:pPr>
      <w:r>
        <w:t>Long-term and short-term disability</w:t>
      </w:r>
    </w:p>
    <w:p w14:paraId="53C0A652" w14:textId="00223892" w:rsidR="00917D6B" w:rsidRDefault="00917D6B" w:rsidP="00917D6B">
      <w:pPr>
        <w:pStyle w:val="ListParagraph"/>
        <w:numPr>
          <w:ilvl w:val="0"/>
          <w:numId w:val="4"/>
        </w:numPr>
      </w:pPr>
      <w:r>
        <w:t xml:space="preserve">Accidental Death and Dismemberment </w:t>
      </w:r>
    </w:p>
    <w:p w14:paraId="3BE0F50F" w14:textId="700AB0F1" w:rsidR="00917D6B" w:rsidRDefault="00917D6B" w:rsidP="00917D6B">
      <w:pPr>
        <w:pStyle w:val="ListParagraph"/>
        <w:numPr>
          <w:ilvl w:val="0"/>
          <w:numId w:val="4"/>
        </w:numPr>
      </w:pPr>
      <w:r>
        <w:t>Long-term care (employee and eligible family members)</w:t>
      </w:r>
    </w:p>
    <w:p w14:paraId="65330296" w14:textId="58CB2012" w:rsidR="00917D6B" w:rsidRDefault="00917D6B" w:rsidP="00917D6B">
      <w:pPr>
        <w:pStyle w:val="ListParagraph"/>
        <w:numPr>
          <w:ilvl w:val="0"/>
          <w:numId w:val="4"/>
        </w:numPr>
      </w:pPr>
      <w:r>
        <w:t>Flexible spending accounts</w:t>
      </w:r>
    </w:p>
    <w:p w14:paraId="54A02C35" w14:textId="1E501F24" w:rsidR="00917D6B" w:rsidRDefault="00917D6B" w:rsidP="00917D6B">
      <w:pPr>
        <w:pStyle w:val="ListParagraph"/>
        <w:numPr>
          <w:ilvl w:val="0"/>
          <w:numId w:val="4"/>
        </w:numPr>
      </w:pPr>
      <w:r>
        <w:t>Deferred compensation program offering a variety of investment options, offered through Oregon Savings Growth Plan</w:t>
      </w:r>
    </w:p>
    <w:p w14:paraId="3A5D53D8" w14:textId="56FD05F2" w:rsidR="004E1C07" w:rsidRPr="00091723" w:rsidRDefault="00091723" w:rsidP="004E1C07">
      <w:pPr>
        <w:rPr>
          <w:b/>
          <w:bCs/>
        </w:rPr>
      </w:pPr>
      <w:r>
        <w:rPr>
          <w:b/>
          <w:bCs/>
        </w:rPr>
        <w:t xml:space="preserve">Employee wellness </w:t>
      </w:r>
      <w:r w:rsidR="004E1C07" w:rsidRPr="00091723">
        <w:rPr>
          <w:b/>
          <w:bCs/>
        </w:rPr>
        <w:t xml:space="preserve">  </w:t>
      </w:r>
    </w:p>
    <w:p w14:paraId="5B806F7B" w14:textId="49B4DBB4" w:rsidR="004E1C07" w:rsidRDefault="004E1C07" w:rsidP="004E1C07">
      <w:pPr>
        <w:pStyle w:val="ListParagraph"/>
        <w:numPr>
          <w:ilvl w:val="0"/>
          <w:numId w:val="6"/>
        </w:numPr>
      </w:pPr>
      <w:r>
        <w:t>WW (Weight Watchers re-imagined)</w:t>
      </w:r>
    </w:p>
    <w:p w14:paraId="1758B80A" w14:textId="7C468EF2" w:rsidR="004E1C07" w:rsidRDefault="004E1C07" w:rsidP="004E1C07">
      <w:pPr>
        <w:pStyle w:val="ListParagraph"/>
        <w:numPr>
          <w:ilvl w:val="0"/>
          <w:numId w:val="5"/>
        </w:numPr>
      </w:pPr>
      <w:r>
        <w:t xml:space="preserve">Health club discounts </w:t>
      </w:r>
    </w:p>
    <w:p w14:paraId="75F37FEF" w14:textId="0506BDC4" w:rsidR="004E1C07" w:rsidRDefault="004E1C07" w:rsidP="004E1C07">
      <w:pPr>
        <w:pStyle w:val="ListParagraph"/>
        <w:numPr>
          <w:ilvl w:val="0"/>
          <w:numId w:val="5"/>
        </w:numPr>
      </w:pPr>
      <w:r>
        <w:t>See the Public Employee</w:t>
      </w:r>
      <w:r w:rsidR="00795127">
        <w:t>s’</w:t>
      </w:r>
      <w:r>
        <w:t xml:space="preserve"> Benefits Board (PEBB) website for more information and resources</w:t>
      </w:r>
    </w:p>
    <w:p w14:paraId="323AE3D3" w14:textId="22134EFD" w:rsidR="004E1C07" w:rsidRDefault="004E1C07" w:rsidP="004E1C07"/>
    <w:p w14:paraId="65BC1257" w14:textId="6544252E" w:rsidR="004C2E9B" w:rsidRDefault="004E1C07" w:rsidP="00590EEF">
      <w:r w:rsidRPr="00091723">
        <w:rPr>
          <w:b/>
          <w:bCs/>
        </w:rPr>
        <w:t>Work schedules for Rest Area employees</w:t>
      </w:r>
      <w:r>
        <w:t xml:space="preserve">: the typical schedule includes working weekends but will include two consecutive days off per week. </w:t>
      </w:r>
    </w:p>
    <w:sectPr w:rsidR="004C2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656E1"/>
    <w:multiLevelType w:val="hybridMultilevel"/>
    <w:tmpl w:val="60449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3189A"/>
    <w:multiLevelType w:val="hybridMultilevel"/>
    <w:tmpl w:val="27CC1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E2B53"/>
    <w:multiLevelType w:val="hybridMultilevel"/>
    <w:tmpl w:val="B6D20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04488"/>
    <w:multiLevelType w:val="hybridMultilevel"/>
    <w:tmpl w:val="BBBCC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0152B"/>
    <w:multiLevelType w:val="hybridMultilevel"/>
    <w:tmpl w:val="A42CB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630DCF"/>
    <w:multiLevelType w:val="hybridMultilevel"/>
    <w:tmpl w:val="DEC4C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2D2"/>
    <w:rsid w:val="00091723"/>
    <w:rsid w:val="001C2C41"/>
    <w:rsid w:val="004C2E9B"/>
    <w:rsid w:val="004E1C07"/>
    <w:rsid w:val="00590EEF"/>
    <w:rsid w:val="00795127"/>
    <w:rsid w:val="0079767E"/>
    <w:rsid w:val="007C52D2"/>
    <w:rsid w:val="00917D6B"/>
    <w:rsid w:val="00B330DC"/>
    <w:rsid w:val="00DA7DF3"/>
    <w:rsid w:val="00E1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FF45A"/>
  <w15:chartTrackingRefBased/>
  <w15:docId w15:val="{15749CD2-0CDA-41DF-8567-A44FB736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Hart</dc:creator>
  <cp:keywords/>
  <dc:description/>
  <cp:lastModifiedBy>Jessica Carbone</cp:lastModifiedBy>
  <cp:revision>2</cp:revision>
  <cp:lastPrinted>2020-06-16T16:37:00Z</cp:lastPrinted>
  <dcterms:created xsi:type="dcterms:W3CDTF">2020-06-24T15:47:00Z</dcterms:created>
  <dcterms:modified xsi:type="dcterms:W3CDTF">2020-06-24T15:47:00Z</dcterms:modified>
</cp:coreProperties>
</file>