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CE" w:rsidRDefault="008224CE" w:rsidP="008224CE">
      <w:pPr>
        <w:spacing w:before="5" w:line="110" w:lineRule="exact"/>
        <w:rPr>
          <w:sz w:val="11"/>
          <w:szCs w:val="11"/>
        </w:rPr>
      </w:pPr>
    </w:p>
    <w:p w:rsidR="008224CE" w:rsidRDefault="008224CE" w:rsidP="008224CE">
      <w:pPr>
        <w:spacing w:before="5" w:line="110" w:lineRule="exact"/>
        <w:rPr>
          <w:sz w:val="11"/>
          <w:szCs w:val="11"/>
        </w:rPr>
      </w:pPr>
    </w:p>
    <w:p w:rsidR="008224CE" w:rsidRDefault="008224CE" w:rsidP="008224CE">
      <w:pPr>
        <w:spacing w:before="5" w:line="110" w:lineRule="exact"/>
        <w:rPr>
          <w:sz w:val="11"/>
          <w:szCs w:val="11"/>
        </w:rPr>
      </w:pPr>
    </w:p>
    <w:p w:rsidR="008224CE" w:rsidRDefault="008224CE" w:rsidP="008224CE">
      <w:pPr>
        <w:spacing w:before="5" w:line="110" w:lineRule="exact"/>
        <w:rPr>
          <w:sz w:val="11"/>
          <w:szCs w:val="11"/>
        </w:rPr>
      </w:pPr>
    </w:p>
    <w:p w:rsidR="008224CE" w:rsidRDefault="008224CE" w:rsidP="008224CE">
      <w:pPr>
        <w:spacing w:before="5" w:line="110" w:lineRule="exact"/>
        <w:rPr>
          <w:sz w:val="11"/>
          <w:szCs w:val="11"/>
        </w:rPr>
      </w:pPr>
    </w:p>
    <w:p w:rsidR="00461827" w:rsidRPr="008224CE" w:rsidRDefault="00AF1D07" w:rsidP="008224CE">
      <w:pPr>
        <w:spacing w:before="5" w:line="110" w:lineRule="exact"/>
        <w:rPr>
          <w:sz w:val="11"/>
          <w:szCs w:val="11"/>
        </w:rPr>
      </w:pPr>
      <w:r>
        <w:pict>
          <v:group id="_x0000_s1028" style="position:absolute;margin-left:46.5pt;margin-top:71.6pt;width:116.25pt;height:129.05pt;z-index:-251659264;mso-position-horizontal-relative:page;mso-position-vertical-relative:page" coordorigin="930,1432" coordsize="2325,2581">
            <v:group id="_x0000_s1029" style="position:absolute;left:1267;top:1440;width:2;height:593" coordorigin="1267,1440" coordsize="2,593">
              <v:shape id="_x0000_s1031" style="position:absolute;left:1267;top:1440;width:2;height:593" coordorigin="1267,1440" coordsize="0,593" path="m1267,1440r,593e" filled="f" strokeweight=".82pt">
                <v:path arrowok="t"/>
              </v:shape>
              <v:shape id="_x0000_s1030" type="#_x0000_t75" style="position:absolute;left:930;top:2033;width:2325;height:1980">
                <v:imagedata r:id="rId9" o:title=""/>
              </v:shape>
            </v:group>
            <w10:wrap anchorx="page" anchory="page"/>
          </v:group>
        </w:pict>
      </w:r>
    </w:p>
    <w:p w:rsidR="00461827" w:rsidRDefault="00886544">
      <w:pPr>
        <w:spacing w:before="38"/>
        <w:ind w:left="2111" w:right="189"/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b/>
          <w:bCs/>
          <w:sz w:val="36"/>
          <w:szCs w:val="36"/>
        </w:rPr>
        <w:t>Ore</w:t>
      </w:r>
      <w:r>
        <w:rPr>
          <w:rFonts w:ascii="Tahoma" w:eastAsia="Tahoma" w:hAnsi="Tahoma" w:cs="Tahoma"/>
          <w:b/>
          <w:bCs/>
          <w:spacing w:val="-2"/>
          <w:sz w:val="36"/>
          <w:szCs w:val="36"/>
        </w:rPr>
        <w:t>g</w:t>
      </w:r>
      <w:r>
        <w:rPr>
          <w:rFonts w:ascii="Tahoma" w:eastAsia="Tahoma" w:hAnsi="Tahoma" w:cs="Tahoma"/>
          <w:b/>
          <w:bCs/>
          <w:sz w:val="36"/>
          <w:szCs w:val="36"/>
        </w:rPr>
        <w:t>on</w:t>
      </w:r>
      <w:r>
        <w:rPr>
          <w:rFonts w:ascii="Tahoma" w:eastAsia="Tahoma" w:hAnsi="Tahoma" w:cs="Tahoma"/>
          <w:b/>
          <w:bCs/>
          <w:spacing w:val="-10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bCs/>
          <w:sz w:val="36"/>
          <w:szCs w:val="36"/>
        </w:rPr>
        <w:t>Tra</w:t>
      </w:r>
      <w:r>
        <w:rPr>
          <w:rFonts w:ascii="Tahoma" w:eastAsia="Tahoma" w:hAnsi="Tahoma" w:cs="Tahoma"/>
          <w:b/>
          <w:bCs/>
          <w:spacing w:val="1"/>
          <w:sz w:val="36"/>
          <w:szCs w:val="36"/>
        </w:rPr>
        <w:t>v</w:t>
      </w:r>
      <w:r>
        <w:rPr>
          <w:rFonts w:ascii="Tahoma" w:eastAsia="Tahoma" w:hAnsi="Tahoma" w:cs="Tahoma"/>
          <w:b/>
          <w:bCs/>
          <w:spacing w:val="-3"/>
          <w:sz w:val="36"/>
          <w:szCs w:val="36"/>
        </w:rPr>
        <w:t>e</w:t>
      </w:r>
      <w:r>
        <w:rPr>
          <w:rFonts w:ascii="Tahoma" w:eastAsia="Tahoma" w:hAnsi="Tahoma" w:cs="Tahoma"/>
          <w:b/>
          <w:bCs/>
          <w:sz w:val="36"/>
          <w:szCs w:val="36"/>
        </w:rPr>
        <w:t>l</w:t>
      </w:r>
      <w:r>
        <w:rPr>
          <w:rFonts w:ascii="Tahoma" w:eastAsia="Tahoma" w:hAnsi="Tahoma" w:cs="Tahoma"/>
          <w:b/>
          <w:bCs/>
          <w:spacing w:val="-9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bCs/>
          <w:sz w:val="36"/>
          <w:szCs w:val="36"/>
        </w:rPr>
        <w:t>Informat</w:t>
      </w:r>
      <w:r>
        <w:rPr>
          <w:rFonts w:ascii="Tahoma" w:eastAsia="Tahoma" w:hAnsi="Tahoma" w:cs="Tahoma"/>
          <w:b/>
          <w:bCs/>
          <w:spacing w:val="-2"/>
          <w:sz w:val="36"/>
          <w:szCs w:val="36"/>
        </w:rPr>
        <w:t>i</w:t>
      </w:r>
      <w:r>
        <w:rPr>
          <w:rFonts w:ascii="Tahoma" w:eastAsia="Tahoma" w:hAnsi="Tahoma" w:cs="Tahoma"/>
          <w:b/>
          <w:bCs/>
          <w:sz w:val="36"/>
          <w:szCs w:val="36"/>
        </w:rPr>
        <w:t>on</w:t>
      </w:r>
      <w:r>
        <w:rPr>
          <w:rFonts w:ascii="Tahoma" w:eastAsia="Tahoma" w:hAnsi="Tahoma" w:cs="Tahoma"/>
          <w:b/>
          <w:bCs/>
          <w:spacing w:val="-10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bCs/>
          <w:sz w:val="36"/>
          <w:szCs w:val="36"/>
        </w:rPr>
        <w:t>Council</w:t>
      </w:r>
    </w:p>
    <w:p w:rsidR="00461827" w:rsidRDefault="00886544">
      <w:pPr>
        <w:pStyle w:val="Heading2"/>
        <w:spacing w:before="63"/>
        <w:ind w:left="2111" w:right="189"/>
        <w:rPr>
          <w:b w:val="0"/>
          <w:bCs w:val="0"/>
        </w:rPr>
      </w:pPr>
      <w:r>
        <w:rPr>
          <w:spacing w:val="-2"/>
        </w:rPr>
        <w:t>150</w:t>
      </w:r>
      <w:r>
        <w:t>0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i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t</w:t>
      </w:r>
      <w:r>
        <w:t>y St</w:t>
      </w:r>
      <w:r>
        <w:rPr>
          <w:spacing w:val="1"/>
        </w:rPr>
        <w:t>r</w:t>
      </w:r>
      <w:r>
        <w:rPr>
          <w:spacing w:val="-2"/>
        </w:rPr>
        <w:t>ee</w:t>
      </w:r>
      <w:r>
        <w:t>t SE,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>i</w:t>
      </w:r>
      <w:r>
        <w:t>te</w:t>
      </w:r>
      <w:r>
        <w:rPr>
          <w:spacing w:val="-1"/>
        </w:rPr>
        <w:t xml:space="preserve"> </w:t>
      </w:r>
      <w:r>
        <w:rPr>
          <w:spacing w:val="-2"/>
        </w:rPr>
        <w:t>15</w:t>
      </w:r>
      <w:r>
        <w:t>0</w:t>
      </w:r>
    </w:p>
    <w:p w:rsidR="00461827" w:rsidRDefault="00886544">
      <w:pPr>
        <w:spacing w:before="51"/>
        <w:ind w:left="2111" w:right="189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Sa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le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m, 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gon </w:t>
      </w:r>
      <w:r>
        <w:rPr>
          <w:rFonts w:ascii="Tahoma" w:eastAsia="Tahoma" w:hAnsi="Tahoma" w:cs="Tahoma"/>
          <w:b/>
          <w:bCs/>
          <w:spacing w:val="-5"/>
          <w:sz w:val="28"/>
          <w:szCs w:val="28"/>
        </w:rPr>
        <w:t>9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730</w:t>
      </w:r>
      <w:r>
        <w:rPr>
          <w:rFonts w:ascii="Tahoma" w:eastAsia="Tahoma" w:hAnsi="Tahoma" w:cs="Tahoma"/>
          <w:b/>
          <w:bCs/>
          <w:sz w:val="28"/>
          <w:szCs w:val="28"/>
        </w:rPr>
        <w:t>2</w:t>
      </w:r>
    </w:p>
    <w:p w:rsidR="00461827" w:rsidRDefault="00461827">
      <w:pPr>
        <w:spacing w:line="200" w:lineRule="exact"/>
        <w:rPr>
          <w:sz w:val="20"/>
          <w:szCs w:val="20"/>
        </w:rPr>
      </w:pPr>
    </w:p>
    <w:p w:rsidR="00461827" w:rsidRDefault="00461827">
      <w:pPr>
        <w:spacing w:line="200" w:lineRule="exact"/>
        <w:rPr>
          <w:sz w:val="20"/>
          <w:szCs w:val="20"/>
        </w:rPr>
      </w:pPr>
    </w:p>
    <w:p w:rsidR="00461827" w:rsidRDefault="00461827">
      <w:pPr>
        <w:spacing w:line="200" w:lineRule="exact"/>
        <w:rPr>
          <w:sz w:val="20"/>
          <w:szCs w:val="20"/>
        </w:rPr>
      </w:pPr>
    </w:p>
    <w:p w:rsidR="00461827" w:rsidRDefault="00461827">
      <w:pPr>
        <w:spacing w:before="10" w:line="200" w:lineRule="exact"/>
        <w:rPr>
          <w:sz w:val="20"/>
          <w:szCs w:val="20"/>
        </w:rPr>
      </w:pPr>
    </w:p>
    <w:p w:rsidR="00461827" w:rsidRDefault="00886544">
      <w:pPr>
        <w:ind w:right="1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MINUTES</w:t>
      </w:r>
    </w:p>
    <w:p w:rsidR="00461827" w:rsidRDefault="00886544">
      <w:pPr>
        <w:spacing w:before="2" w:line="239" w:lineRule="auto"/>
        <w:ind w:left="2176" w:right="219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reg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vel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fo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ation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Counc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Q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uart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rly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Meeti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 w:rsidR="003103C3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April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 w:rsidR="003103C3">
        <w:rPr>
          <w:rFonts w:ascii="Times New Roman" w:eastAsia="Times New Roman" w:hAnsi="Times New Roman" w:cs="Times New Roman"/>
          <w:b/>
          <w:bCs/>
          <w:sz w:val="32"/>
          <w:szCs w:val="32"/>
        </w:rPr>
        <w:t>06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2</w:t>
      </w:r>
      <w:r w:rsidR="003103C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016 OTE Offices, Salem, Oregon </w:t>
      </w:r>
    </w:p>
    <w:p w:rsidR="00461827" w:rsidRDefault="00461827">
      <w:pPr>
        <w:spacing w:before="2" w:line="150" w:lineRule="exact"/>
        <w:rPr>
          <w:sz w:val="15"/>
          <w:szCs w:val="15"/>
        </w:rPr>
      </w:pPr>
    </w:p>
    <w:p w:rsidR="00461827" w:rsidRDefault="00461827">
      <w:pPr>
        <w:spacing w:line="200" w:lineRule="exact"/>
        <w:rPr>
          <w:sz w:val="20"/>
          <w:szCs w:val="20"/>
        </w:rPr>
      </w:pPr>
    </w:p>
    <w:p w:rsidR="00461827" w:rsidRDefault="00461827">
      <w:pPr>
        <w:spacing w:line="200" w:lineRule="exact"/>
        <w:rPr>
          <w:sz w:val="20"/>
          <w:szCs w:val="20"/>
        </w:rPr>
      </w:pPr>
    </w:p>
    <w:p w:rsidR="00461827" w:rsidRDefault="00886544" w:rsidP="00717570">
      <w:pPr>
        <w:pStyle w:val="Heading3"/>
        <w:ind w:left="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er</w:t>
      </w:r>
      <w:r>
        <w:rPr>
          <w:rFonts w:ascii="Times New Roman" w:eastAsia="Times New Roman" w:hAnsi="Times New Roman" w:cs="Times New Roman"/>
        </w:rPr>
        <w:t>s:</w:t>
      </w:r>
    </w:p>
    <w:p w:rsidR="00461827" w:rsidRDefault="00886544" w:rsidP="00A14CA4">
      <w:pPr>
        <w:pStyle w:val="BodyText"/>
        <w:tabs>
          <w:tab w:val="left" w:pos="5490"/>
        </w:tabs>
        <w:spacing w:line="271" w:lineRule="exact"/>
        <w:ind w:left="0"/>
      </w:pPr>
      <w:r>
        <w:t>G</w:t>
      </w:r>
      <w:r>
        <w:rPr>
          <w:spacing w:val="-1"/>
        </w:rPr>
        <w:t>we</w:t>
      </w:r>
      <w:r>
        <w:t>nn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t>ldwin, Ch</w:t>
      </w:r>
      <w:r>
        <w:rPr>
          <w:spacing w:val="-1"/>
        </w:rPr>
        <w:t>a</w:t>
      </w:r>
      <w:r>
        <w:t>ir</w:t>
      </w:r>
      <w:r>
        <w:tab/>
      </w:r>
      <w:r>
        <w:rPr>
          <w:spacing w:val="-2"/>
        </w:rPr>
        <w:t>B</w:t>
      </w:r>
      <w:r>
        <w:t>ob Russell, Vice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a</w:t>
      </w:r>
      <w:r>
        <w:t>ir</w:t>
      </w:r>
    </w:p>
    <w:p w:rsidR="00461827" w:rsidRDefault="00886544" w:rsidP="00A14CA4">
      <w:pPr>
        <w:pStyle w:val="BodyText"/>
        <w:tabs>
          <w:tab w:val="left" w:pos="5490"/>
        </w:tabs>
        <w:ind w:left="0"/>
      </w:pPr>
      <w:r>
        <w:t>K</w:t>
      </w:r>
      <w:r>
        <w:rPr>
          <w:spacing w:val="-2"/>
        </w:rPr>
        <w:t>a</w:t>
      </w:r>
      <w:r>
        <w:t>t</w:t>
      </w:r>
      <w:r>
        <w:rPr>
          <w:spacing w:val="2"/>
        </w:rPr>
        <w:t>h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tson, S</w:t>
      </w:r>
      <w:r>
        <w:rPr>
          <w:spacing w:val="-1"/>
        </w:rPr>
        <w:t>e</w:t>
      </w:r>
      <w:r>
        <w:rPr>
          <w:spacing w:val="1"/>
        </w:rPr>
        <w:t>c</w:t>
      </w:r>
      <w:r>
        <w:t>r</w:t>
      </w:r>
      <w:r>
        <w:rPr>
          <w:spacing w:val="-2"/>
        </w:rPr>
        <w:t>e</w:t>
      </w:r>
      <w:r>
        <w:t>ta</w:t>
      </w:r>
      <w:r>
        <w:rPr>
          <w:spacing w:val="3"/>
        </w:rPr>
        <w:t>r</w:t>
      </w:r>
      <w:r>
        <w:t>y</w:t>
      </w:r>
      <w:r>
        <w:tab/>
        <w:t>Mike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r</w:t>
      </w:r>
      <w:r>
        <w:rPr>
          <w:spacing w:val="-1"/>
        </w:rPr>
        <w:t>e</w:t>
      </w:r>
      <w:r>
        <w:t>nn</w:t>
      </w:r>
      <w:r>
        <w:rPr>
          <w:spacing w:val="-1"/>
        </w:rPr>
        <w:t>a</w:t>
      </w:r>
      <w:r>
        <w:t>n</w:t>
      </w:r>
    </w:p>
    <w:p w:rsidR="00461827" w:rsidRDefault="00886544" w:rsidP="00A14CA4">
      <w:pPr>
        <w:pStyle w:val="BodyText"/>
        <w:tabs>
          <w:tab w:val="left" w:pos="5490"/>
        </w:tabs>
        <w:ind w:left="0"/>
      </w:pPr>
      <w:r>
        <w:t>Ch</w:t>
      </w:r>
      <w:r>
        <w:rPr>
          <w:spacing w:val="-1"/>
        </w:rPr>
        <w:t>a</w:t>
      </w:r>
      <w:r>
        <w:t>rlotte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 w:rsidR="003103C3">
        <w:t xml:space="preserve">n </w:t>
      </w:r>
      <w:r>
        <w:tab/>
        <w:t>Ed W</w:t>
      </w:r>
      <w:r>
        <w:rPr>
          <w:spacing w:val="-1"/>
        </w:rPr>
        <w:t>a</w:t>
      </w:r>
      <w:r>
        <w:t>shin</w:t>
      </w:r>
      <w:r>
        <w:rPr>
          <w:spacing w:val="-2"/>
        </w:rPr>
        <w:t>g</w:t>
      </w:r>
      <w:r>
        <w:t>ton</w:t>
      </w:r>
    </w:p>
    <w:p w:rsidR="00461827" w:rsidRDefault="00886544" w:rsidP="00A14CA4">
      <w:pPr>
        <w:pStyle w:val="BodyText"/>
        <w:tabs>
          <w:tab w:val="left" w:pos="5490"/>
        </w:tabs>
        <w:ind w:left="0"/>
      </w:pPr>
      <w:r>
        <w:t>D</w:t>
      </w:r>
      <w:r>
        <w:rPr>
          <w:spacing w:val="-2"/>
        </w:rPr>
        <w:t>a</w:t>
      </w:r>
      <w:r>
        <w:t>vid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t>hman</w:t>
      </w:r>
      <w:r w:rsidR="003103C3">
        <w:t xml:space="preserve"> (by phone)</w:t>
      </w:r>
      <w:r>
        <w:tab/>
      </w:r>
      <w:r>
        <w:rPr>
          <w:spacing w:val="2"/>
        </w:rPr>
        <w:t>R</w:t>
      </w:r>
      <w:r>
        <w:rPr>
          <w:spacing w:val="-5"/>
        </w:rPr>
        <w:t>y</w:t>
      </w:r>
      <w:r>
        <w:rPr>
          <w:spacing w:val="-1"/>
        </w:rPr>
        <w:t>a</w:t>
      </w:r>
      <w:r>
        <w:t>n S</w:t>
      </w:r>
      <w:r>
        <w:rPr>
          <w:spacing w:val="4"/>
        </w:rPr>
        <w:t>n</w:t>
      </w:r>
      <w:r>
        <w:rPr>
          <w:spacing w:val="-5"/>
        </w:rPr>
        <w:t>y</w:t>
      </w:r>
      <w:r>
        <w:t>d</w:t>
      </w:r>
      <w:r>
        <w:rPr>
          <w:spacing w:val="-1"/>
        </w:rPr>
        <w:t>e</w:t>
      </w:r>
      <w:r>
        <w:t>r</w:t>
      </w:r>
    </w:p>
    <w:p w:rsidR="00461827" w:rsidRDefault="00886544" w:rsidP="00A14CA4">
      <w:pPr>
        <w:pStyle w:val="BodyText"/>
        <w:tabs>
          <w:tab w:val="left" w:pos="5490"/>
        </w:tabs>
        <w:ind w:left="0"/>
      </w:pPr>
      <w:r>
        <w:t>Mike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>r</w:t>
      </w:r>
      <w:r>
        <w:t>sh</w:t>
      </w:r>
    </w:p>
    <w:p w:rsidR="00461827" w:rsidRDefault="00461827" w:rsidP="00A14CA4">
      <w:pPr>
        <w:tabs>
          <w:tab w:val="left" w:pos="5490"/>
        </w:tabs>
        <w:spacing w:before="18" w:line="260" w:lineRule="exact"/>
        <w:rPr>
          <w:sz w:val="26"/>
          <w:szCs w:val="26"/>
        </w:rPr>
      </w:pPr>
    </w:p>
    <w:p w:rsidR="00461827" w:rsidRDefault="00886544" w:rsidP="00A14CA4">
      <w:pPr>
        <w:pStyle w:val="Heading3"/>
        <w:tabs>
          <w:tab w:val="left" w:pos="5490"/>
        </w:tabs>
        <w:ind w:left="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OTE St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</w:rPr>
        <w:t>:</w:t>
      </w:r>
    </w:p>
    <w:p w:rsidR="00461827" w:rsidRDefault="00886544" w:rsidP="00A14CA4">
      <w:pPr>
        <w:pStyle w:val="BodyText"/>
        <w:tabs>
          <w:tab w:val="left" w:pos="5040"/>
        </w:tabs>
        <w:spacing w:line="271" w:lineRule="exact"/>
        <w:ind w:left="0"/>
      </w:pPr>
      <w:r>
        <w:t>N</w:t>
      </w:r>
      <w:r>
        <w:rPr>
          <w:spacing w:val="-2"/>
        </w:rPr>
        <w:t>a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Sou</w:t>
      </w:r>
      <w:r>
        <w:rPr>
          <w:spacing w:val="1"/>
        </w:rPr>
        <w:t>z</w:t>
      </w:r>
      <w:r>
        <w:rPr>
          <w:spacing w:val="-1"/>
        </w:rPr>
        <w:t>a</w:t>
      </w:r>
      <w:r>
        <w:t>, E</w:t>
      </w:r>
      <w:r>
        <w:rPr>
          <w:spacing w:val="1"/>
        </w:rPr>
        <w:t>x</w:t>
      </w:r>
      <w:r>
        <w:t>e</w:t>
      </w:r>
      <w:r>
        <w:rPr>
          <w:spacing w:val="-1"/>
        </w:rPr>
        <w:t>c</w:t>
      </w:r>
      <w:r>
        <w:t>ut</w:t>
      </w:r>
      <w:r>
        <w:rPr>
          <w:spacing w:val="-2"/>
        </w:rPr>
        <w:t>i</w:t>
      </w:r>
      <w:r>
        <w:t>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tab/>
        <w:t xml:space="preserve">Tim </w:t>
      </w:r>
      <w:r>
        <w:rPr>
          <w:spacing w:val="1"/>
        </w:rPr>
        <w:t>P</w:t>
      </w:r>
      <w:r>
        <w:t>ick</w:t>
      </w:r>
      <w:r>
        <w:rPr>
          <w:spacing w:val="-2"/>
        </w:rPr>
        <w:t>e</w:t>
      </w:r>
      <w:r>
        <w:t>tt, Op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t>tions Dir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</w:p>
    <w:p w:rsidR="003103C3" w:rsidRDefault="003103C3" w:rsidP="00A14CA4">
      <w:pPr>
        <w:pStyle w:val="BodyText"/>
        <w:tabs>
          <w:tab w:val="left" w:pos="5040"/>
        </w:tabs>
        <w:spacing w:line="271" w:lineRule="exact"/>
        <w:ind w:left="0"/>
      </w:pPr>
      <w:r>
        <w:t xml:space="preserve">Jessica Carbone, Office Assistant </w:t>
      </w:r>
      <w:r w:rsidR="005B323F">
        <w:tab/>
        <w:t xml:space="preserve">Jason Nash, Rest Area Division </w:t>
      </w:r>
      <w:r w:rsidR="00A14CA4">
        <w:t>Administrator</w:t>
      </w:r>
    </w:p>
    <w:p w:rsidR="00A14CA4" w:rsidRDefault="00794D48" w:rsidP="00A14CA4">
      <w:pPr>
        <w:pStyle w:val="BodyText"/>
        <w:tabs>
          <w:tab w:val="left" w:pos="5040"/>
        </w:tabs>
        <w:spacing w:line="271" w:lineRule="exact"/>
        <w:ind w:left="5040" w:hanging="5040"/>
      </w:pPr>
      <w:r>
        <w:t xml:space="preserve">Diane Cheyne, Field Operations Administrator </w:t>
      </w:r>
      <w:r w:rsidR="00A14CA4">
        <w:tab/>
        <w:t>Annie von Domitz, Heritage and Community</w:t>
      </w:r>
      <w:r w:rsidR="00A14CA4">
        <w:br/>
        <w:t>Assets Manager</w:t>
      </w:r>
    </w:p>
    <w:p w:rsidR="003D0FF4" w:rsidRDefault="003D0FF4" w:rsidP="00717570">
      <w:pPr>
        <w:pStyle w:val="BodyText"/>
        <w:tabs>
          <w:tab w:val="left" w:pos="4420"/>
        </w:tabs>
        <w:spacing w:line="271" w:lineRule="exact"/>
        <w:ind w:left="0"/>
      </w:pPr>
    </w:p>
    <w:p w:rsidR="003D0FF4" w:rsidRPr="003D0FF4" w:rsidRDefault="003D0FF4" w:rsidP="00717570">
      <w:pPr>
        <w:pStyle w:val="BodyText"/>
        <w:tabs>
          <w:tab w:val="left" w:pos="4420"/>
        </w:tabs>
        <w:spacing w:line="271" w:lineRule="exact"/>
        <w:ind w:left="0"/>
        <w:rPr>
          <w:b/>
        </w:rPr>
      </w:pPr>
      <w:r w:rsidRPr="003D0FF4">
        <w:rPr>
          <w:b/>
        </w:rPr>
        <w:t>Guest:</w:t>
      </w:r>
    </w:p>
    <w:p w:rsidR="003D0FF4" w:rsidRDefault="003D0FF4" w:rsidP="00717570">
      <w:pPr>
        <w:pStyle w:val="BodyText"/>
        <w:tabs>
          <w:tab w:val="left" w:pos="4420"/>
        </w:tabs>
        <w:spacing w:line="271" w:lineRule="exact"/>
        <w:ind w:left="0"/>
      </w:pPr>
      <w:r>
        <w:t>Craig Campbell, Victory Group</w:t>
      </w:r>
    </w:p>
    <w:p w:rsidR="00461827" w:rsidRDefault="00461827" w:rsidP="00717570">
      <w:pPr>
        <w:spacing w:before="6" w:line="130" w:lineRule="exact"/>
        <w:rPr>
          <w:sz w:val="13"/>
          <w:szCs w:val="13"/>
        </w:rPr>
      </w:pPr>
    </w:p>
    <w:p w:rsidR="00461827" w:rsidRDefault="00461827" w:rsidP="00717570">
      <w:pPr>
        <w:spacing w:line="200" w:lineRule="exact"/>
        <w:rPr>
          <w:sz w:val="20"/>
          <w:szCs w:val="20"/>
        </w:rPr>
      </w:pPr>
    </w:p>
    <w:p w:rsidR="00461827" w:rsidRDefault="00461827" w:rsidP="00717570">
      <w:pPr>
        <w:spacing w:line="200" w:lineRule="exact"/>
        <w:rPr>
          <w:sz w:val="20"/>
          <w:szCs w:val="20"/>
        </w:rPr>
      </w:pPr>
    </w:p>
    <w:p w:rsidR="00461827" w:rsidRDefault="00AF1D07" w:rsidP="00A14CA4">
      <w:pPr>
        <w:pStyle w:val="BodyText"/>
        <w:spacing w:before="69" w:line="277" w:lineRule="auto"/>
        <w:ind w:left="0" w:right="145"/>
      </w:pPr>
      <w:r>
        <w:pict>
          <v:group id="_x0000_s1026" style="position:absolute;margin-left:70.6pt;margin-top:-10.8pt;width:470.95pt;height:.1pt;z-index:-251658240;mso-position-horizontal-relative:page" coordorigin="1412,-216" coordsize="9419,2">
            <v:shape id="_x0000_s1027" style="position:absolute;left:1412;top:-216;width:9419;height:2" coordorigin="1412,-216" coordsize="9419,0" path="m1412,-216r9419,e" filled="f" strokeweight="1.54pt">
              <v:path arrowok="t"/>
            </v:shape>
            <w10:wrap anchorx="page"/>
          </v:group>
        </w:pict>
      </w:r>
      <w:r w:rsidR="00886544">
        <w:rPr>
          <w:rFonts w:cs="Times New Roman"/>
          <w:b/>
          <w:bCs/>
        </w:rPr>
        <w:t>Convening:</w:t>
      </w:r>
      <w:r w:rsidR="00886544">
        <w:rPr>
          <w:rFonts w:cs="Times New Roman"/>
          <w:b/>
          <w:bCs/>
          <w:spacing w:val="-1"/>
        </w:rPr>
        <w:t xml:space="preserve"> </w:t>
      </w:r>
      <w:r w:rsidR="00886544">
        <w:t>The</w:t>
      </w:r>
      <w:r w:rsidR="00886544">
        <w:rPr>
          <w:spacing w:val="-2"/>
        </w:rPr>
        <w:t xml:space="preserve"> </w:t>
      </w:r>
      <w:r w:rsidR="00886544">
        <w:t>public</w:t>
      </w:r>
      <w:r w:rsidR="00886544">
        <w:rPr>
          <w:spacing w:val="-1"/>
        </w:rPr>
        <w:t xml:space="preserve"> </w:t>
      </w:r>
      <w:r w:rsidR="00886544">
        <w:t>me</w:t>
      </w:r>
      <w:r w:rsidR="00886544">
        <w:rPr>
          <w:spacing w:val="-2"/>
        </w:rPr>
        <w:t>e</w:t>
      </w:r>
      <w:r w:rsidR="00886544">
        <w:t>ting</w:t>
      </w:r>
      <w:r w:rsidR="00886544">
        <w:rPr>
          <w:spacing w:val="-3"/>
        </w:rPr>
        <w:t xml:space="preserve"> </w:t>
      </w:r>
      <w:r w:rsidR="00886544">
        <w:t>of t</w:t>
      </w:r>
      <w:r w:rsidR="00886544">
        <w:rPr>
          <w:spacing w:val="1"/>
        </w:rPr>
        <w:t>h</w:t>
      </w:r>
      <w:r w:rsidR="00886544">
        <w:t>e</w:t>
      </w:r>
      <w:r w:rsidR="00886544">
        <w:rPr>
          <w:spacing w:val="-1"/>
        </w:rPr>
        <w:t xml:space="preserve"> </w:t>
      </w:r>
      <w:r w:rsidR="00886544">
        <w:t>T</w:t>
      </w:r>
      <w:r w:rsidR="00886544">
        <w:rPr>
          <w:spacing w:val="-1"/>
        </w:rPr>
        <w:t>ra</w:t>
      </w:r>
      <w:r w:rsidR="00886544">
        <w:rPr>
          <w:spacing w:val="2"/>
        </w:rPr>
        <w:t>v</w:t>
      </w:r>
      <w:r w:rsidR="00886544">
        <w:rPr>
          <w:spacing w:val="-1"/>
        </w:rPr>
        <w:t>e</w:t>
      </w:r>
      <w:r w:rsidR="00886544">
        <w:t>l</w:t>
      </w:r>
      <w:r w:rsidR="00886544">
        <w:rPr>
          <w:spacing w:val="2"/>
        </w:rPr>
        <w:t xml:space="preserve"> </w:t>
      </w:r>
      <w:r w:rsidR="00886544">
        <w:rPr>
          <w:spacing w:val="-4"/>
        </w:rPr>
        <w:t>I</w:t>
      </w:r>
      <w:r w:rsidR="00886544">
        <w:t>n</w:t>
      </w:r>
      <w:r w:rsidR="00886544">
        <w:rPr>
          <w:spacing w:val="1"/>
        </w:rPr>
        <w:t>f</w:t>
      </w:r>
      <w:r w:rsidR="00886544">
        <w:t>o</w:t>
      </w:r>
      <w:r w:rsidR="00886544">
        <w:rPr>
          <w:spacing w:val="-1"/>
        </w:rPr>
        <w:t>r</w:t>
      </w:r>
      <w:r w:rsidR="00886544">
        <w:t>mation Coun</w:t>
      </w:r>
      <w:r w:rsidR="00886544">
        <w:rPr>
          <w:spacing w:val="-1"/>
        </w:rPr>
        <w:t>c</w:t>
      </w:r>
      <w:r w:rsidR="00886544">
        <w:t>il</w:t>
      </w:r>
      <w:r w:rsidR="00886544">
        <w:rPr>
          <w:spacing w:val="3"/>
        </w:rPr>
        <w:t xml:space="preserve"> </w:t>
      </w:r>
      <w:r w:rsidR="00886544">
        <w:t>w</w:t>
      </w:r>
      <w:r w:rsidR="00886544">
        <w:rPr>
          <w:spacing w:val="-2"/>
        </w:rPr>
        <w:t>a</w:t>
      </w:r>
      <w:r w:rsidR="00886544">
        <w:t>s call</w:t>
      </w:r>
      <w:r w:rsidR="00886544">
        <w:rPr>
          <w:spacing w:val="-1"/>
        </w:rPr>
        <w:t>e</w:t>
      </w:r>
      <w:r w:rsidR="00886544">
        <w:t>d to ord</w:t>
      </w:r>
      <w:r w:rsidR="00886544">
        <w:rPr>
          <w:spacing w:val="-2"/>
        </w:rPr>
        <w:t>e</w:t>
      </w:r>
      <w:r w:rsidR="00886544">
        <w:t xml:space="preserve">r </w:t>
      </w:r>
      <w:r w:rsidR="00886544">
        <w:rPr>
          <w:spacing w:val="3"/>
        </w:rPr>
        <w:t>b</w:t>
      </w:r>
      <w:r w:rsidR="00886544">
        <w:t>y</w:t>
      </w:r>
      <w:r w:rsidR="00886544">
        <w:rPr>
          <w:spacing w:val="-5"/>
        </w:rPr>
        <w:t xml:space="preserve"> </w:t>
      </w:r>
      <w:r w:rsidR="00886544">
        <w:t>Ch</w:t>
      </w:r>
      <w:r w:rsidR="00886544">
        <w:rPr>
          <w:spacing w:val="-1"/>
        </w:rPr>
        <w:t>a</w:t>
      </w:r>
      <w:r w:rsidR="00886544">
        <w:t xml:space="preserve">ir </w:t>
      </w:r>
      <w:r w:rsidR="00886544">
        <w:rPr>
          <w:spacing w:val="-2"/>
        </w:rPr>
        <w:t>B</w:t>
      </w:r>
      <w:r w:rsidR="00886544">
        <w:rPr>
          <w:spacing w:val="-1"/>
        </w:rPr>
        <w:t>a</w:t>
      </w:r>
      <w:r w:rsidR="0023691F">
        <w:t>ldwin at 11:07</w:t>
      </w:r>
      <w:r w:rsidR="00886544">
        <w:t xml:space="preserve"> </w:t>
      </w:r>
      <w:r w:rsidR="00886544">
        <w:rPr>
          <w:spacing w:val="-1"/>
        </w:rPr>
        <w:t>a</w:t>
      </w:r>
      <w:r w:rsidR="00886544">
        <w:t xml:space="preserve">.m. </w:t>
      </w:r>
      <w:r w:rsidR="00886544">
        <w:rPr>
          <w:spacing w:val="-2"/>
        </w:rPr>
        <w:t>B</w:t>
      </w:r>
      <w:r w:rsidR="00886544">
        <w:rPr>
          <w:spacing w:val="-1"/>
        </w:rPr>
        <w:t>a</w:t>
      </w:r>
      <w:r w:rsidR="00886544">
        <w:t>ldwin not</w:t>
      </w:r>
      <w:r w:rsidR="00886544">
        <w:rPr>
          <w:spacing w:val="-1"/>
        </w:rPr>
        <w:t>e</w:t>
      </w:r>
      <w:r w:rsidR="00886544">
        <w:t>d</w:t>
      </w:r>
      <w:r w:rsidR="00886544">
        <w:rPr>
          <w:spacing w:val="2"/>
        </w:rPr>
        <w:t xml:space="preserve"> </w:t>
      </w:r>
      <w:r w:rsidR="00886544">
        <w:rPr>
          <w:spacing w:val="-1"/>
        </w:rPr>
        <w:t>a</w:t>
      </w:r>
      <w:r w:rsidR="00886544">
        <w:t>tt</w:t>
      </w:r>
      <w:r w:rsidR="00886544">
        <w:rPr>
          <w:spacing w:val="-1"/>
        </w:rPr>
        <w:t>e</w:t>
      </w:r>
      <w:r w:rsidR="00886544">
        <w:t>nd</w:t>
      </w:r>
      <w:r w:rsidR="00886544">
        <w:rPr>
          <w:spacing w:val="1"/>
        </w:rPr>
        <w:t>a</w:t>
      </w:r>
      <w:r w:rsidR="00886544">
        <w:t>n</w:t>
      </w:r>
      <w:r w:rsidR="00886544">
        <w:rPr>
          <w:spacing w:val="-1"/>
        </w:rPr>
        <w:t>c</w:t>
      </w:r>
      <w:r w:rsidR="00886544">
        <w:t>e</w:t>
      </w:r>
      <w:r w:rsidR="00886544">
        <w:rPr>
          <w:spacing w:val="1"/>
        </w:rPr>
        <w:t xml:space="preserve"> </w:t>
      </w:r>
      <w:r w:rsidR="00886544">
        <w:t>for</w:t>
      </w:r>
      <w:r w:rsidR="00886544">
        <w:rPr>
          <w:spacing w:val="-2"/>
        </w:rPr>
        <w:t xml:space="preserve"> </w:t>
      </w:r>
      <w:r w:rsidR="00886544">
        <w:t>t</w:t>
      </w:r>
      <w:r w:rsidR="00886544">
        <w:rPr>
          <w:spacing w:val="2"/>
        </w:rPr>
        <w:t>h</w:t>
      </w:r>
      <w:r w:rsidR="00886544">
        <w:t>e</w:t>
      </w:r>
      <w:r w:rsidR="00886544">
        <w:rPr>
          <w:spacing w:val="-1"/>
        </w:rPr>
        <w:t xml:space="preserve"> r</w:t>
      </w:r>
      <w:r w:rsidR="00886544">
        <w:rPr>
          <w:spacing w:val="1"/>
        </w:rPr>
        <w:t>e</w:t>
      </w:r>
      <w:r w:rsidR="00886544">
        <w:rPr>
          <w:spacing w:val="-1"/>
        </w:rPr>
        <w:t>c</w:t>
      </w:r>
      <w:r w:rsidR="00886544">
        <w:t>o</w:t>
      </w:r>
      <w:r w:rsidR="00886544">
        <w:rPr>
          <w:spacing w:val="-1"/>
        </w:rPr>
        <w:t>r</w:t>
      </w:r>
      <w:r w:rsidR="00886544">
        <w:t>d.</w:t>
      </w:r>
    </w:p>
    <w:p w:rsidR="00461827" w:rsidRDefault="00461827" w:rsidP="00A14CA4">
      <w:pPr>
        <w:spacing w:before="2" w:line="240" w:lineRule="exact"/>
        <w:rPr>
          <w:sz w:val="24"/>
          <w:szCs w:val="24"/>
        </w:rPr>
      </w:pPr>
    </w:p>
    <w:p w:rsidR="00461827" w:rsidRDefault="00886544" w:rsidP="00A14CA4">
      <w:pPr>
        <w:pStyle w:val="BodyText"/>
        <w:spacing w:line="275" w:lineRule="auto"/>
        <w:ind w:left="0"/>
      </w:pPr>
      <w:r w:rsidRPr="00AF22ED">
        <w:rPr>
          <w:b/>
        </w:rPr>
        <w:t>App</w:t>
      </w:r>
      <w:r w:rsidRPr="00AF22ED">
        <w:rPr>
          <w:b/>
          <w:spacing w:val="-2"/>
        </w:rPr>
        <w:t>r</w:t>
      </w:r>
      <w:r w:rsidRPr="00AF22ED">
        <w:rPr>
          <w:b/>
        </w:rPr>
        <w:t>ov</w:t>
      </w:r>
      <w:r w:rsidRPr="00AF22ED">
        <w:rPr>
          <w:b/>
          <w:spacing w:val="-1"/>
        </w:rPr>
        <w:t>a</w:t>
      </w:r>
      <w:r w:rsidRPr="00AF22ED">
        <w:rPr>
          <w:b/>
        </w:rPr>
        <w:t>l of minutes:</w:t>
      </w:r>
      <w:r>
        <w:t xml:space="preserve"> S</w:t>
      </w:r>
      <w:r>
        <w:rPr>
          <w:spacing w:val="-1"/>
        </w:rPr>
        <w:t>ecre</w:t>
      </w:r>
      <w:r>
        <w:t>t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tson</w:t>
      </w:r>
      <w:r>
        <w:rPr>
          <w:spacing w:val="2"/>
        </w:rPr>
        <w:t xml:space="preserve"> </w:t>
      </w:r>
      <w:r w:rsidR="00AF22ED">
        <w:rPr>
          <w:rFonts w:cs="Times New Roman"/>
        </w:rPr>
        <w:t>presented the</w:t>
      </w:r>
      <w:r>
        <w:rPr>
          <w:rFonts w:cs="Times New Roman"/>
        </w:rPr>
        <w:t xml:space="preserve"> </w:t>
      </w:r>
      <w:r w:rsidR="0023691F">
        <w:t>December</w:t>
      </w:r>
      <w:r w:rsidR="00AF22ED">
        <w:t xml:space="preserve"> </w:t>
      </w:r>
      <w:r w:rsidR="0023691F">
        <w:t>16, 2015 Quarterly Meeting</w:t>
      </w:r>
      <w:r w:rsidR="00AF22ED">
        <w:rPr>
          <w:spacing w:val="-2"/>
        </w:rPr>
        <w:t xml:space="preserve"> minutes.</w:t>
      </w:r>
      <w:r w:rsidR="0023691F">
        <w:rPr>
          <w:spacing w:val="-2"/>
        </w:rPr>
        <w:t xml:space="preserve"> </w:t>
      </w:r>
      <w:r w:rsidR="00D8626D">
        <w:rPr>
          <w:spacing w:val="-2"/>
        </w:rPr>
        <w:t xml:space="preserve">Marsh moved to </w:t>
      </w:r>
      <w:r w:rsidR="007814DB">
        <w:rPr>
          <w:spacing w:val="-2"/>
        </w:rPr>
        <w:t>approve the</w:t>
      </w:r>
      <w:r w:rsidR="00D8626D">
        <w:rPr>
          <w:spacing w:val="-2"/>
        </w:rPr>
        <w:t xml:space="preserve"> minut</w:t>
      </w:r>
      <w:r w:rsidR="00AF22ED">
        <w:rPr>
          <w:spacing w:val="-2"/>
        </w:rPr>
        <w:t xml:space="preserve">es. Lehan seconded. </w:t>
      </w:r>
      <w:r w:rsidR="00D8626D">
        <w:rPr>
          <w:spacing w:val="-2"/>
        </w:rPr>
        <w:t>The minutes were unanimously a</w:t>
      </w:r>
      <w:r>
        <w:t>pp</w:t>
      </w:r>
      <w:r>
        <w:rPr>
          <w:spacing w:val="-2"/>
        </w:rPr>
        <w:t>r</w:t>
      </w:r>
      <w:r>
        <w:t>ov</w:t>
      </w:r>
      <w:r>
        <w:rPr>
          <w:spacing w:val="-1"/>
        </w:rPr>
        <w:t>e</w:t>
      </w:r>
      <w:r w:rsidR="00D8626D">
        <w:t>d</w:t>
      </w:r>
      <w:r w:rsidR="00AF22ED">
        <w:t xml:space="preserve"> as submitted</w:t>
      </w:r>
      <w:r w:rsidR="00D8626D">
        <w:t>.</w:t>
      </w:r>
    </w:p>
    <w:p w:rsidR="00D8626D" w:rsidRDefault="00D8626D" w:rsidP="00A14CA4">
      <w:pPr>
        <w:pStyle w:val="BodyText"/>
        <w:spacing w:line="275" w:lineRule="auto"/>
        <w:ind w:left="0"/>
      </w:pPr>
    </w:p>
    <w:p w:rsidR="00AF22ED" w:rsidRDefault="00D8626D" w:rsidP="00A14CA4">
      <w:pPr>
        <w:pStyle w:val="BodyText"/>
        <w:spacing w:line="275" w:lineRule="auto"/>
        <w:ind w:left="0"/>
      </w:pPr>
      <w:r w:rsidRPr="00D8626D">
        <w:rPr>
          <w:b/>
        </w:rPr>
        <w:t xml:space="preserve">Public Comment: </w:t>
      </w:r>
      <w:r w:rsidRPr="00D8626D">
        <w:t>None</w:t>
      </w:r>
      <w:r w:rsidR="00AF22ED">
        <w:t>.</w:t>
      </w:r>
    </w:p>
    <w:p w:rsidR="00AF22ED" w:rsidRDefault="00AF22ED" w:rsidP="00A14CA4">
      <w:pPr>
        <w:pStyle w:val="BodyText"/>
        <w:spacing w:line="275" w:lineRule="auto"/>
        <w:ind w:left="0"/>
        <w:rPr>
          <w:rFonts w:cs="Times New Roman"/>
          <w:i/>
        </w:rPr>
      </w:pPr>
    </w:p>
    <w:p w:rsidR="005B323F" w:rsidRPr="002146B0" w:rsidRDefault="002146B0" w:rsidP="00A14CA4">
      <w:pPr>
        <w:pStyle w:val="BodyText"/>
        <w:spacing w:line="275" w:lineRule="auto"/>
        <w:ind w:left="0"/>
        <w:rPr>
          <w:rFonts w:cs="Times New Roman"/>
          <w:b/>
        </w:rPr>
      </w:pPr>
      <w:r w:rsidRPr="002146B0">
        <w:rPr>
          <w:rFonts w:cs="Times New Roman"/>
          <w:b/>
        </w:rPr>
        <w:t>Executive Session:</w:t>
      </w:r>
      <w:r>
        <w:rPr>
          <w:rFonts w:cs="Times New Roman"/>
          <w:b/>
        </w:rPr>
        <w:t xml:space="preserve"> </w:t>
      </w:r>
      <w:r w:rsidR="00000949" w:rsidRPr="00000949">
        <w:rPr>
          <w:rFonts w:cs="Times New Roman"/>
          <w:i/>
        </w:rPr>
        <w:t xml:space="preserve">The </w:t>
      </w:r>
      <w:r w:rsidR="00D8626D" w:rsidRPr="00000949">
        <w:rPr>
          <w:rFonts w:cs="Times New Roman"/>
          <w:i/>
        </w:rPr>
        <w:t xml:space="preserve">Council adjourned to </w:t>
      </w:r>
      <w:r w:rsidR="00000949">
        <w:rPr>
          <w:rFonts w:cs="Times New Roman"/>
          <w:i/>
        </w:rPr>
        <w:t xml:space="preserve">Executive Session </w:t>
      </w:r>
      <w:r w:rsidR="003F1010">
        <w:rPr>
          <w:i/>
        </w:rPr>
        <w:t>at 11:10 a.m.,</w:t>
      </w:r>
      <w:r w:rsidR="003F1010">
        <w:t xml:space="preserve"> </w:t>
      </w:r>
      <w:r w:rsidR="003F1010">
        <w:rPr>
          <w:i/>
        </w:rPr>
        <w:t>pursuant to ORS 190.660 (2)(i)</w:t>
      </w:r>
      <w:r w:rsidR="00000949" w:rsidRPr="00000949">
        <w:rPr>
          <w:i/>
        </w:rPr>
        <w:t xml:space="preserve"> regarding review and evaluation of the employment-related perfo</w:t>
      </w:r>
      <w:r w:rsidR="00000949">
        <w:rPr>
          <w:i/>
        </w:rPr>
        <w:t>rmance of the Executive Direct</w:t>
      </w:r>
      <w:r w:rsidR="005B323F">
        <w:rPr>
          <w:i/>
        </w:rPr>
        <w:t>or</w:t>
      </w:r>
      <w:r w:rsidR="003F1010">
        <w:rPr>
          <w:i/>
        </w:rPr>
        <w:t>.</w:t>
      </w:r>
      <w:r w:rsidR="005B323F">
        <w:rPr>
          <w:i/>
        </w:rPr>
        <w:t xml:space="preserve"> The Council returned to open </w:t>
      </w:r>
      <w:r w:rsidR="00AF22ED">
        <w:rPr>
          <w:i/>
        </w:rPr>
        <w:t>public</w:t>
      </w:r>
      <w:r w:rsidR="005B323F">
        <w:rPr>
          <w:i/>
        </w:rPr>
        <w:t xml:space="preserve"> session at 11:34 </w:t>
      </w:r>
      <w:r w:rsidR="00AF22ED">
        <w:rPr>
          <w:i/>
        </w:rPr>
        <w:t>a</w:t>
      </w:r>
      <w:r w:rsidR="005B323F">
        <w:rPr>
          <w:i/>
        </w:rPr>
        <w:t xml:space="preserve">.m. </w:t>
      </w:r>
    </w:p>
    <w:p w:rsidR="005B323F" w:rsidRDefault="005B323F" w:rsidP="00A14CA4">
      <w:pPr>
        <w:pStyle w:val="BodyText"/>
        <w:spacing w:line="275" w:lineRule="auto"/>
        <w:ind w:left="0"/>
        <w:rPr>
          <w:i/>
        </w:rPr>
      </w:pPr>
    </w:p>
    <w:p w:rsidR="00837131" w:rsidRDefault="002146B0" w:rsidP="00A14CA4">
      <w:pPr>
        <w:pStyle w:val="BodyText"/>
        <w:spacing w:line="275" w:lineRule="auto"/>
        <w:ind w:left="0"/>
      </w:pPr>
      <w:r w:rsidRPr="002146B0">
        <w:rPr>
          <w:b/>
        </w:rPr>
        <w:t>Public Session:</w:t>
      </w:r>
      <w:r>
        <w:t xml:space="preserve"> </w:t>
      </w:r>
      <w:r w:rsidR="005B323F" w:rsidRPr="00837131">
        <w:t>Washington made a motion to approve</w:t>
      </w:r>
      <w:r w:rsidR="00530F3E" w:rsidRPr="00837131">
        <w:t xml:space="preserve"> the </w:t>
      </w:r>
      <w:r w:rsidR="002A36F0">
        <w:t xml:space="preserve">annual </w:t>
      </w:r>
      <w:r w:rsidR="00530F3E" w:rsidRPr="00837131">
        <w:t>performance rating of</w:t>
      </w:r>
      <w:r w:rsidR="005B323F" w:rsidRPr="00837131">
        <w:t xml:space="preserve"> Executive Director Nancy</w:t>
      </w:r>
      <w:r w:rsidR="005B323F">
        <w:t xml:space="preserve"> </w:t>
      </w:r>
      <w:r w:rsidR="00530F3E">
        <w:t xml:space="preserve">DeSouza </w:t>
      </w:r>
      <w:r w:rsidR="005B323F">
        <w:t>as “</w:t>
      </w:r>
      <w:r w:rsidR="00717570">
        <w:t>O</w:t>
      </w:r>
      <w:r w:rsidR="005B323F">
        <w:t>utstanding</w:t>
      </w:r>
      <w:r w:rsidR="00717570">
        <w:t>.</w:t>
      </w:r>
      <w:r w:rsidR="00530F3E">
        <w:t>”</w:t>
      </w:r>
      <w:r w:rsidR="005B323F">
        <w:t xml:space="preserve"> </w:t>
      </w:r>
      <w:r w:rsidR="00530F3E">
        <w:t>Marsh seconded the motion.</w:t>
      </w:r>
      <w:r w:rsidR="004C22BF">
        <w:t xml:space="preserve"> The motion was unanimously approved. </w:t>
      </w:r>
      <w:r w:rsidR="007814DB">
        <w:t xml:space="preserve">Baldwin </w:t>
      </w:r>
      <w:r w:rsidR="000B7289">
        <w:t>extended</w:t>
      </w:r>
      <w:r w:rsidR="007814DB">
        <w:t xml:space="preserve"> her appreciation for the progress DeSouza’s leadership has made</w:t>
      </w:r>
      <w:r>
        <w:t xml:space="preserve">, and for </w:t>
      </w:r>
      <w:r w:rsidR="000B7289">
        <w:t xml:space="preserve">what the organization has been able to accomplish in the last year. </w:t>
      </w:r>
      <w:r w:rsidR="00837131">
        <w:t>Washington mad</w:t>
      </w:r>
      <w:r w:rsidR="00794D48">
        <w:t>e</w:t>
      </w:r>
      <w:r w:rsidR="00837131">
        <w:t xml:space="preserve"> a motion to accept the combined goals </w:t>
      </w:r>
      <w:r w:rsidR="003F1010">
        <w:t>for</w:t>
      </w:r>
      <w:r w:rsidR="00837131">
        <w:t xml:space="preserve"> the Executive Director for 2016</w:t>
      </w:r>
      <w:r>
        <w:t xml:space="preserve"> </w:t>
      </w:r>
      <w:r w:rsidR="00837131">
        <w:t xml:space="preserve">-17. Drennan seconded the motion. The motion was unanimously approved. </w:t>
      </w:r>
    </w:p>
    <w:p w:rsidR="007A7D4A" w:rsidRDefault="007A7D4A" w:rsidP="00A14CA4">
      <w:pPr>
        <w:pStyle w:val="BodyText"/>
        <w:spacing w:line="275" w:lineRule="auto"/>
        <w:ind w:left="0"/>
      </w:pPr>
    </w:p>
    <w:p w:rsidR="000722EC" w:rsidRPr="000722EC" w:rsidRDefault="000722EC" w:rsidP="00A14CA4">
      <w:pPr>
        <w:pStyle w:val="BodyText"/>
        <w:spacing w:line="275" w:lineRule="auto"/>
        <w:ind w:left="0"/>
        <w:rPr>
          <w:b/>
          <w:sz w:val="28"/>
          <w:szCs w:val="28"/>
        </w:rPr>
      </w:pPr>
      <w:r w:rsidRPr="000722EC">
        <w:rPr>
          <w:b/>
          <w:sz w:val="28"/>
          <w:szCs w:val="28"/>
        </w:rPr>
        <w:t>Business Meeting:</w:t>
      </w:r>
    </w:p>
    <w:p w:rsidR="00837131" w:rsidRDefault="00837131" w:rsidP="00A14CA4">
      <w:pPr>
        <w:pStyle w:val="BodyText"/>
        <w:spacing w:line="275" w:lineRule="auto"/>
        <w:ind w:left="0"/>
        <w:rPr>
          <w:b/>
        </w:rPr>
      </w:pPr>
      <w:r w:rsidRPr="00837131">
        <w:rPr>
          <w:b/>
        </w:rPr>
        <w:t>Committee Reports:</w:t>
      </w:r>
    </w:p>
    <w:p w:rsidR="00B2576D" w:rsidRPr="002146B0" w:rsidRDefault="00837131" w:rsidP="00A14CA4">
      <w:pPr>
        <w:pStyle w:val="BodyText"/>
        <w:numPr>
          <w:ilvl w:val="0"/>
          <w:numId w:val="7"/>
        </w:numPr>
        <w:spacing w:line="275" w:lineRule="auto"/>
        <w:ind w:left="360"/>
        <w:rPr>
          <w:b/>
        </w:rPr>
      </w:pPr>
      <w:r>
        <w:rPr>
          <w:b/>
        </w:rPr>
        <w:t xml:space="preserve">Finance Committee: </w:t>
      </w:r>
      <w:r w:rsidR="00546FF0">
        <w:t xml:space="preserve">Committee Chair Drennan </w:t>
      </w:r>
      <w:r w:rsidR="003F1010">
        <w:t xml:space="preserve">presented </w:t>
      </w:r>
      <w:r w:rsidR="00546FF0">
        <w:t>an overview</w:t>
      </w:r>
      <w:r w:rsidR="00794D48">
        <w:t xml:space="preserve"> of</w:t>
      </w:r>
      <w:r w:rsidR="00546FF0">
        <w:t xml:space="preserve"> recent financials</w:t>
      </w:r>
      <w:r w:rsidR="003F1010">
        <w:t xml:space="preserve"> and</w:t>
      </w:r>
      <w:r w:rsidR="00184E5A">
        <w:t xml:space="preserve"> reported that finances look good. There have been many positive results in many categori</w:t>
      </w:r>
      <w:r w:rsidR="003F1010">
        <w:t>es</w:t>
      </w:r>
      <w:r w:rsidR="00184E5A">
        <w:t xml:space="preserve">. The </w:t>
      </w:r>
      <w:r w:rsidR="001E2949">
        <w:t xml:space="preserve">new accounting manager will </w:t>
      </w:r>
      <w:r w:rsidR="003F1010">
        <w:t>enable</w:t>
      </w:r>
      <w:r w:rsidR="001E2949">
        <w:t xml:space="preserve"> staff to achieve the goal of reconciling all accounts.</w:t>
      </w:r>
      <w:r w:rsidR="00794D48">
        <w:t xml:space="preserve"> He praised t</w:t>
      </w:r>
      <w:r w:rsidR="00813669">
        <w:t>he staf</w:t>
      </w:r>
      <w:r w:rsidR="00794D48">
        <w:t>f’s work on receivables as</w:t>
      </w:r>
      <w:r w:rsidR="00813669">
        <w:t xml:space="preserve"> absolutely outstanding. There have been no </w:t>
      </w:r>
      <w:r w:rsidR="00813669" w:rsidRPr="00655925">
        <w:t xml:space="preserve">overdue accounts past 60 days for the past three months. </w:t>
      </w:r>
      <w:r w:rsidR="00A1223C" w:rsidRPr="00655925">
        <w:t xml:space="preserve">There has </w:t>
      </w:r>
      <w:r w:rsidR="00794D48">
        <w:t>been a</w:t>
      </w:r>
      <w:r w:rsidR="00A1223C" w:rsidRPr="00655925">
        <w:t xml:space="preserve"> large increase in the</w:t>
      </w:r>
      <w:r w:rsidR="00A1223C">
        <w:t xml:space="preserve"> repair of signs </w:t>
      </w:r>
      <w:r w:rsidR="002146B0">
        <w:t>with</w:t>
      </w:r>
      <w:r w:rsidR="00A1223C">
        <w:t xml:space="preserve"> deferred maintenance. The committee </w:t>
      </w:r>
      <w:r w:rsidR="007A7D4A">
        <w:t>approved</w:t>
      </w:r>
      <w:r w:rsidR="00A1223C">
        <w:t xml:space="preserve"> a formal letter of commendation for </w:t>
      </w:r>
      <w:r w:rsidR="002146B0">
        <w:t xml:space="preserve">Accountant </w:t>
      </w:r>
      <w:r w:rsidR="00A1223C">
        <w:t xml:space="preserve">Michelle Roth for </w:t>
      </w:r>
      <w:r w:rsidR="002146B0">
        <w:t>her dedication</w:t>
      </w:r>
      <w:r w:rsidR="00A1223C">
        <w:t xml:space="preserve">. </w:t>
      </w:r>
      <w:r w:rsidR="002146B0">
        <w:rPr>
          <w:b/>
        </w:rPr>
        <w:br/>
      </w:r>
      <w:r w:rsidR="002146B0">
        <w:rPr>
          <w:b/>
        </w:rPr>
        <w:br/>
      </w:r>
      <w:r w:rsidR="00096BFF">
        <w:t>D</w:t>
      </w:r>
      <w:r w:rsidR="002C3F57">
        <w:t>r</w:t>
      </w:r>
      <w:r w:rsidR="00096BFF">
        <w:t>ennan asked the C</w:t>
      </w:r>
      <w:r w:rsidR="00A1223C" w:rsidRPr="00096BFF">
        <w:t xml:space="preserve">ouncil if they </w:t>
      </w:r>
      <w:r w:rsidR="00096BFF">
        <w:t>want</w:t>
      </w:r>
      <w:r w:rsidR="00794D48">
        <w:t>ed</w:t>
      </w:r>
      <w:r w:rsidR="00096BFF">
        <w:t xml:space="preserve"> to</w:t>
      </w:r>
      <w:r w:rsidR="00A1223C" w:rsidRPr="00096BFF">
        <w:t xml:space="preserve"> </w:t>
      </w:r>
      <w:r w:rsidR="003F1010">
        <w:t>regularly</w:t>
      </w:r>
      <w:r w:rsidR="00A1223C" w:rsidRPr="00096BFF">
        <w:t xml:space="preserve"> discuss the </w:t>
      </w:r>
      <w:r w:rsidR="00794D48">
        <w:t xml:space="preserve">previous </w:t>
      </w:r>
      <w:r w:rsidR="00A1223C" w:rsidRPr="00096BFF">
        <w:t xml:space="preserve">financial statements at </w:t>
      </w:r>
      <w:r w:rsidR="003F1010">
        <w:t>Council</w:t>
      </w:r>
      <w:r w:rsidR="00A1223C" w:rsidRPr="00096BFF">
        <w:t xml:space="preserve"> meeting</w:t>
      </w:r>
      <w:r w:rsidR="003F1010">
        <w:t>s</w:t>
      </w:r>
      <w:r w:rsidR="00A1223C" w:rsidRPr="00096BFF">
        <w:t xml:space="preserve">. Russell </w:t>
      </w:r>
      <w:r w:rsidR="002146B0">
        <w:t>said</w:t>
      </w:r>
      <w:r w:rsidR="00A1223C" w:rsidRPr="00096BFF">
        <w:t xml:space="preserve"> that he </w:t>
      </w:r>
      <w:r w:rsidR="003F1010">
        <w:t>reviews</w:t>
      </w:r>
      <w:r w:rsidR="00A1223C" w:rsidRPr="00096BFF">
        <w:t xml:space="preserve"> the statements when they are sent out and d</w:t>
      </w:r>
      <w:r w:rsidR="003F1010">
        <w:t>oes</w:t>
      </w:r>
      <w:r w:rsidR="00A1223C" w:rsidRPr="00096BFF">
        <w:t xml:space="preserve"> not feel it </w:t>
      </w:r>
      <w:r w:rsidR="003F1010">
        <w:t>is</w:t>
      </w:r>
      <w:r w:rsidR="00A1223C" w:rsidRPr="00096BFF">
        <w:t xml:space="preserve"> </w:t>
      </w:r>
      <w:r w:rsidR="00096BFF" w:rsidRPr="00096BFF">
        <w:t>necessary</w:t>
      </w:r>
      <w:r w:rsidR="00A1223C" w:rsidRPr="00096BFF">
        <w:t xml:space="preserve"> to go over them again in the meeting. Watson agreed</w:t>
      </w:r>
      <w:r w:rsidR="00794D48">
        <w:t>.</w:t>
      </w:r>
      <w:r w:rsidR="00A1223C" w:rsidRPr="00096BFF">
        <w:t xml:space="preserve"> </w:t>
      </w:r>
      <w:r w:rsidR="00794D48">
        <w:t>A</w:t>
      </w:r>
      <w:r w:rsidR="00096BFF" w:rsidRPr="00655925">
        <w:t xml:space="preserve">ny noted discrepancies or questions </w:t>
      </w:r>
      <w:r w:rsidR="003F1010">
        <w:t>will</w:t>
      </w:r>
      <w:r w:rsidR="00096BFF" w:rsidRPr="00655925">
        <w:t xml:space="preserve"> be sent to the Council.</w:t>
      </w:r>
    </w:p>
    <w:p w:rsidR="00A1223C" w:rsidRPr="00B2576D" w:rsidRDefault="00096BFF" w:rsidP="00A14CA4">
      <w:pPr>
        <w:pStyle w:val="BodyText"/>
        <w:spacing w:line="275" w:lineRule="auto"/>
        <w:ind w:left="720"/>
        <w:rPr>
          <w:b/>
        </w:rPr>
      </w:pPr>
      <w:r w:rsidRPr="00655925">
        <w:t xml:space="preserve"> </w:t>
      </w:r>
    </w:p>
    <w:p w:rsidR="00B2576D" w:rsidRDefault="00397D98" w:rsidP="00A14CA4">
      <w:pPr>
        <w:pStyle w:val="BodyText"/>
        <w:numPr>
          <w:ilvl w:val="0"/>
          <w:numId w:val="2"/>
        </w:numPr>
        <w:spacing w:line="275" w:lineRule="auto"/>
      </w:pPr>
      <w:r w:rsidRPr="00655925">
        <w:rPr>
          <w:b/>
        </w:rPr>
        <w:t>Heritage Tree Committee</w:t>
      </w:r>
      <w:r w:rsidRPr="00655925">
        <w:t>: Washington updated the committee on the State</w:t>
      </w:r>
      <w:r w:rsidR="002146B0">
        <w:t>wide</w:t>
      </w:r>
      <w:r w:rsidRPr="00655925">
        <w:t xml:space="preserve"> </w:t>
      </w:r>
      <w:r w:rsidR="00B2576D" w:rsidRPr="00655925">
        <w:t>Heritage</w:t>
      </w:r>
      <w:r w:rsidRPr="00655925">
        <w:t xml:space="preserve"> Tree Ceremony on April 8 and </w:t>
      </w:r>
      <w:r w:rsidR="002146B0">
        <w:t xml:space="preserve">said </w:t>
      </w:r>
      <w:r w:rsidRPr="00655925">
        <w:t xml:space="preserve">the </w:t>
      </w:r>
      <w:r w:rsidR="002146B0">
        <w:t>presentation of the s</w:t>
      </w:r>
      <w:r w:rsidRPr="00655925">
        <w:t xml:space="preserve">econd </w:t>
      </w:r>
      <w:r w:rsidR="002146B0">
        <w:t>a</w:t>
      </w:r>
      <w:r w:rsidRPr="00655925">
        <w:t xml:space="preserve">nnual Maynard Drawson Award will be </w:t>
      </w:r>
      <w:r w:rsidR="00794D48">
        <w:t>awarded</w:t>
      </w:r>
      <w:r w:rsidRPr="00655925">
        <w:t xml:space="preserve"> to </w:t>
      </w:r>
      <w:r w:rsidR="008C5D60" w:rsidRPr="00655925">
        <w:rPr>
          <w:rFonts w:cs="Times New Roman"/>
          <w:shd w:val="clear" w:color="auto" w:fill="FFFFFF"/>
        </w:rPr>
        <w:t>Catherine Mushel</w:t>
      </w:r>
      <w:r w:rsidR="008C5D60" w:rsidRPr="00655925">
        <w:rPr>
          <w:rFonts w:cs="Times New Roman"/>
        </w:rPr>
        <w:t xml:space="preserve"> </w:t>
      </w:r>
      <w:r w:rsidRPr="00655925">
        <w:rPr>
          <w:rFonts w:cs="Times New Roman"/>
        </w:rPr>
        <w:t>at</w:t>
      </w:r>
      <w:r w:rsidRPr="00655925">
        <w:t xml:space="preserve"> the Portland Arbor </w:t>
      </w:r>
      <w:r w:rsidR="002146B0">
        <w:t>D</w:t>
      </w:r>
      <w:r w:rsidRPr="00655925">
        <w:t>ay Ceremony.</w:t>
      </w:r>
      <w:r w:rsidR="00794D48">
        <w:t xml:space="preserve"> Chair</w:t>
      </w:r>
      <w:r w:rsidR="006C68EA">
        <w:t xml:space="preserve"> Baldwin asked </w:t>
      </w:r>
      <w:r w:rsidR="002146B0">
        <w:t>if</w:t>
      </w:r>
      <w:r w:rsidR="006C68EA">
        <w:t xml:space="preserve"> there </w:t>
      </w:r>
      <w:r w:rsidR="002146B0">
        <w:t xml:space="preserve">was </w:t>
      </w:r>
      <w:r w:rsidR="006C68EA">
        <w:t xml:space="preserve">a reason only one tree was given Heritage status this year. Lehan </w:t>
      </w:r>
      <w:r w:rsidR="00650A9D">
        <w:t>explained</w:t>
      </w:r>
      <w:r w:rsidR="00794D48">
        <w:t xml:space="preserve"> that it was just how this year’s cycle worked out. T</w:t>
      </w:r>
      <w:r w:rsidR="006C68EA">
        <w:t>he committee</w:t>
      </w:r>
      <w:r w:rsidR="00794D48">
        <w:t>’s very high standards, t</w:t>
      </w:r>
      <w:r w:rsidR="006C68EA">
        <w:t>he legacy and significance that need</w:t>
      </w:r>
      <w:r w:rsidR="003F1010">
        <w:t>s</w:t>
      </w:r>
      <w:r w:rsidR="006C68EA">
        <w:t xml:space="preserve"> to be documented, as well as the health of tree, make the process </w:t>
      </w:r>
      <w:r w:rsidR="003F1010">
        <w:t>highly</w:t>
      </w:r>
      <w:r w:rsidR="006C68EA">
        <w:t xml:space="preserve"> selective. Even with these standards</w:t>
      </w:r>
      <w:r w:rsidR="003F1010">
        <w:t>,</w:t>
      </w:r>
      <w:r w:rsidR="006C68EA">
        <w:t xml:space="preserve"> there are a total of 68 </w:t>
      </w:r>
      <w:r w:rsidR="00FB48B4">
        <w:t>Heritage</w:t>
      </w:r>
      <w:r w:rsidR="006C68EA">
        <w:t xml:space="preserve"> Trees</w:t>
      </w:r>
      <w:r w:rsidR="003F1010">
        <w:t xml:space="preserve"> and groves</w:t>
      </w:r>
      <w:r w:rsidR="00FB48B4">
        <w:t>. T</w:t>
      </w:r>
      <w:r w:rsidR="006C68EA">
        <w:t xml:space="preserve">he committee </w:t>
      </w:r>
      <w:r w:rsidR="00FB48B4">
        <w:t xml:space="preserve">is </w:t>
      </w:r>
      <w:r w:rsidR="003F1010">
        <w:t>actively</w:t>
      </w:r>
      <w:r w:rsidR="006C68EA">
        <w:t xml:space="preserve"> searching for </w:t>
      </w:r>
      <w:r w:rsidR="00FB48B4">
        <w:t>certain kinds of trees</w:t>
      </w:r>
      <w:r w:rsidR="003F1010">
        <w:t>, such as</w:t>
      </w:r>
      <w:r w:rsidR="00FB48B4">
        <w:t xml:space="preserve"> a tree planted and grown for its medicinal purposes. </w:t>
      </w:r>
    </w:p>
    <w:p w:rsidR="00B0690E" w:rsidRDefault="00B0690E" w:rsidP="00A14CA4">
      <w:pPr>
        <w:pStyle w:val="BodyText"/>
        <w:spacing w:line="275" w:lineRule="auto"/>
        <w:ind w:left="720"/>
      </w:pPr>
    </w:p>
    <w:p w:rsidR="0031338C" w:rsidRDefault="00B0690E" w:rsidP="00A14CA4">
      <w:pPr>
        <w:pStyle w:val="BodyText"/>
        <w:numPr>
          <w:ilvl w:val="0"/>
          <w:numId w:val="2"/>
        </w:numPr>
        <w:spacing w:line="275" w:lineRule="auto"/>
      </w:pPr>
      <w:r>
        <w:rPr>
          <w:b/>
        </w:rPr>
        <w:t>Historical Markers Committee</w:t>
      </w:r>
      <w:r w:rsidRPr="00B0690E">
        <w:t>:</w:t>
      </w:r>
      <w:r>
        <w:t xml:space="preserve"> </w:t>
      </w:r>
      <w:r w:rsidR="00F11A4D">
        <w:t xml:space="preserve">Committee Chair Lehan </w:t>
      </w:r>
      <w:r w:rsidR="005B4DBC">
        <w:t>reported the Salemt</w:t>
      </w:r>
      <w:r w:rsidR="00F11A4D">
        <w:t>own</w:t>
      </w:r>
      <w:r w:rsidR="005B4DBC">
        <w:t>e</w:t>
      </w:r>
      <w:r w:rsidR="00F11A4D">
        <w:t xml:space="preserve"> volunteers would so</w:t>
      </w:r>
      <w:r w:rsidR="005B4DBC">
        <w:t>on start their repair season for</w:t>
      </w:r>
      <w:r w:rsidR="003F1010">
        <w:t xml:space="preserve"> the</w:t>
      </w:r>
      <w:r w:rsidR="005B4DBC">
        <w:t xml:space="preserve"> </w:t>
      </w:r>
      <w:r w:rsidR="00F11A4D">
        <w:t>wooden beaver boards. The committee is</w:t>
      </w:r>
      <w:r w:rsidR="00794D48">
        <w:t xml:space="preserve"> </w:t>
      </w:r>
      <w:r w:rsidR="00F11A4D">
        <w:t xml:space="preserve">considering how proactive to be in maintaining and updating the current signs. Lehan </w:t>
      </w:r>
      <w:r w:rsidR="003F1010">
        <w:t>is</w:t>
      </w:r>
      <w:r w:rsidR="00F11A4D">
        <w:t xml:space="preserve"> in contact with </w:t>
      </w:r>
      <w:r w:rsidR="00E7488D">
        <w:t>Clackamas C</w:t>
      </w:r>
      <w:r w:rsidR="00794D48">
        <w:t>ounty tourism because t</w:t>
      </w:r>
      <w:r w:rsidR="00F11A4D">
        <w:t xml:space="preserve">he </w:t>
      </w:r>
      <w:r w:rsidR="00E7488D">
        <w:t xml:space="preserve">Willamette Falls </w:t>
      </w:r>
      <w:r w:rsidR="00F11A4D">
        <w:t xml:space="preserve">area is on the </w:t>
      </w:r>
      <w:r w:rsidR="00E7488D">
        <w:t>verge</w:t>
      </w:r>
      <w:r w:rsidR="00F11A4D">
        <w:t xml:space="preserve"> </w:t>
      </w:r>
      <w:r w:rsidR="00100A38">
        <w:t>of N</w:t>
      </w:r>
      <w:r w:rsidR="00F11A4D">
        <w:t xml:space="preserve">ational </w:t>
      </w:r>
      <w:r w:rsidR="00100A38">
        <w:t>H</w:t>
      </w:r>
      <w:r w:rsidR="00F11A4D">
        <w:t xml:space="preserve">eritage status and </w:t>
      </w:r>
      <w:r w:rsidR="00E7488D">
        <w:t xml:space="preserve">this </w:t>
      </w:r>
      <w:r w:rsidR="00100A38">
        <w:t>may be</w:t>
      </w:r>
      <w:r w:rsidR="00F11A4D">
        <w:t xml:space="preserve"> good time to reevaluate the location and the </w:t>
      </w:r>
      <w:r w:rsidR="00E7488D">
        <w:t>content of the signs there.</w:t>
      </w:r>
      <w:r w:rsidR="00580F3A">
        <w:t xml:space="preserve"> Washington asked if </w:t>
      </w:r>
      <w:r w:rsidR="00D21E17">
        <w:t>Willamette</w:t>
      </w:r>
      <w:r w:rsidR="00580F3A">
        <w:t xml:space="preserve"> Falls had major Native American significance. Lehan respond there was major Native American </w:t>
      </w:r>
      <w:r w:rsidR="00264118">
        <w:t>significance</w:t>
      </w:r>
      <w:r w:rsidR="00580F3A">
        <w:t xml:space="preserve"> to the falls</w:t>
      </w:r>
      <w:r w:rsidR="00CB7B4D">
        <w:t xml:space="preserve"> for multiple tribes</w:t>
      </w:r>
      <w:r w:rsidR="00580F3A">
        <w:t xml:space="preserve">. She </w:t>
      </w:r>
      <w:r w:rsidR="005B4DBC">
        <w:t>said</w:t>
      </w:r>
      <w:r w:rsidR="00580F3A">
        <w:t xml:space="preserve"> that Native American significance that may have been </w:t>
      </w:r>
      <w:r w:rsidR="005B4DBC">
        <w:t>overlooked</w:t>
      </w:r>
      <w:r w:rsidR="00D21E17">
        <w:t xml:space="preserve"> in the </w:t>
      </w:r>
      <w:r w:rsidR="00CB7B4D">
        <w:t>initial</w:t>
      </w:r>
      <w:r w:rsidR="00D21E17">
        <w:t xml:space="preserve"> conception of the marker</w:t>
      </w:r>
      <w:r w:rsidR="00580F3A">
        <w:t xml:space="preserve"> is always considered</w:t>
      </w:r>
      <w:r w:rsidR="006C68EA">
        <w:t xml:space="preserve"> when the committee is lookin</w:t>
      </w:r>
      <w:r w:rsidR="00D21E17">
        <w:t xml:space="preserve">g at updating or </w:t>
      </w:r>
      <w:r w:rsidR="00CB7B4D">
        <w:lastRenderedPageBreak/>
        <w:t>repairing. T</w:t>
      </w:r>
      <w:r w:rsidR="006C68EA">
        <w:t xml:space="preserve">he committee </w:t>
      </w:r>
      <w:r w:rsidR="00CB7B4D">
        <w:t xml:space="preserve">sometimes </w:t>
      </w:r>
      <w:r w:rsidR="005B4DBC">
        <w:t>update</w:t>
      </w:r>
      <w:r w:rsidR="003F1010">
        <w:t>s</w:t>
      </w:r>
      <w:r w:rsidR="005B4DBC">
        <w:t xml:space="preserve"> a sign</w:t>
      </w:r>
      <w:r w:rsidR="006C68EA">
        <w:t xml:space="preserve"> that doesn’t need to be</w:t>
      </w:r>
      <w:r w:rsidR="005B4DBC">
        <w:t xml:space="preserve"> repaired</w:t>
      </w:r>
      <w:r w:rsidR="006C68EA">
        <w:t xml:space="preserve"> </w:t>
      </w:r>
      <w:r w:rsidR="003F1010">
        <w:t xml:space="preserve">only </w:t>
      </w:r>
      <w:r w:rsidR="00CB7B4D">
        <w:t>to</w:t>
      </w:r>
      <w:r w:rsidR="006C68EA">
        <w:t xml:space="preserve"> update the written interpretation.</w:t>
      </w:r>
      <w:r w:rsidR="004721D2">
        <w:t xml:space="preserve"> </w:t>
      </w:r>
      <w:r w:rsidR="00580F3A">
        <w:t>Baldwin</w:t>
      </w:r>
      <w:r w:rsidR="00373F1A">
        <w:t xml:space="preserve"> asked </w:t>
      </w:r>
      <w:r w:rsidR="00580F3A">
        <w:t>how</w:t>
      </w:r>
      <w:r w:rsidR="0031338C">
        <w:t xml:space="preserve"> potential signs the committee discovers</w:t>
      </w:r>
      <w:r w:rsidR="003F1010">
        <w:t xml:space="preserve"> (</w:t>
      </w:r>
      <w:r w:rsidR="00886544">
        <w:t>for example, the story of the Triple Nickels</w:t>
      </w:r>
      <w:r w:rsidR="003F1010">
        <w:t>)</w:t>
      </w:r>
      <w:r w:rsidR="00886544">
        <w:t xml:space="preserve"> that</w:t>
      </w:r>
      <w:r w:rsidR="0031338C">
        <w:t xml:space="preserve"> aren’t brought forward by an interested </w:t>
      </w:r>
      <w:r w:rsidR="003F1010">
        <w:t>party</w:t>
      </w:r>
      <w:r w:rsidR="00886544">
        <w:t xml:space="preserve"> are handled. </w:t>
      </w:r>
      <w:r w:rsidR="00CB7B4D">
        <w:t xml:space="preserve">Von Domitz </w:t>
      </w:r>
      <w:r w:rsidR="005B4DBC">
        <w:t>said</w:t>
      </w:r>
      <w:r w:rsidR="00CB7B4D">
        <w:t xml:space="preserve"> </w:t>
      </w:r>
      <w:r w:rsidR="004721D2">
        <w:t xml:space="preserve">the committee can act on its own, and </w:t>
      </w:r>
      <w:r w:rsidR="00CB7B4D">
        <w:t xml:space="preserve">that </w:t>
      </w:r>
      <w:r w:rsidR="005B4DBC">
        <w:t>t</w:t>
      </w:r>
      <w:r w:rsidR="00886544">
        <w:t xml:space="preserve">he Triple Nickels </w:t>
      </w:r>
      <w:r w:rsidR="002F005C">
        <w:t>marker</w:t>
      </w:r>
      <w:r w:rsidR="00886544">
        <w:t xml:space="preserve"> has been approved</w:t>
      </w:r>
      <w:r w:rsidR="004721D2">
        <w:t xml:space="preserve"> and </w:t>
      </w:r>
      <w:r w:rsidR="00911594">
        <w:t>t</w:t>
      </w:r>
      <w:r w:rsidR="00886544">
        <w:t xml:space="preserve">he committee </w:t>
      </w:r>
      <w:r w:rsidR="00911594">
        <w:t>awaits</w:t>
      </w:r>
      <w:r w:rsidR="00CB7B4D">
        <w:t xml:space="preserve"> full</w:t>
      </w:r>
      <w:r w:rsidR="00886544">
        <w:t xml:space="preserve"> funding. </w:t>
      </w:r>
    </w:p>
    <w:p w:rsidR="0031338C" w:rsidRDefault="0031338C" w:rsidP="00A14CA4">
      <w:pPr>
        <w:pStyle w:val="ListParagraph"/>
      </w:pPr>
    </w:p>
    <w:p w:rsidR="00B0690E" w:rsidRPr="007C37BE" w:rsidRDefault="0031338C" w:rsidP="00A14CA4">
      <w:pPr>
        <w:pStyle w:val="BodyText"/>
        <w:spacing w:line="275" w:lineRule="auto"/>
        <w:ind w:left="0"/>
        <w:rPr>
          <w:i/>
        </w:rPr>
      </w:pPr>
      <w:r w:rsidRPr="007C37BE">
        <w:rPr>
          <w:i/>
        </w:rPr>
        <w:t xml:space="preserve">The Council broke for lunch at </w:t>
      </w:r>
      <w:r w:rsidR="005B4DBC">
        <w:rPr>
          <w:i/>
        </w:rPr>
        <w:t>noon</w:t>
      </w:r>
      <w:r w:rsidR="00910392">
        <w:rPr>
          <w:i/>
        </w:rPr>
        <w:t xml:space="preserve"> and returned to </w:t>
      </w:r>
      <w:r w:rsidR="005B4DBC">
        <w:rPr>
          <w:i/>
        </w:rPr>
        <w:t>Public S</w:t>
      </w:r>
      <w:r w:rsidR="00910392">
        <w:rPr>
          <w:i/>
        </w:rPr>
        <w:t>ession at 12:34</w:t>
      </w:r>
      <w:r w:rsidR="005B4DBC">
        <w:rPr>
          <w:i/>
        </w:rPr>
        <w:t xml:space="preserve"> </w:t>
      </w:r>
      <w:r w:rsidR="00910392">
        <w:rPr>
          <w:i/>
        </w:rPr>
        <w:t>p.m.</w:t>
      </w:r>
    </w:p>
    <w:p w:rsidR="00B2576D" w:rsidRDefault="00B2576D" w:rsidP="00A14CA4">
      <w:pPr>
        <w:pStyle w:val="BodyText"/>
        <w:spacing w:line="275" w:lineRule="auto"/>
        <w:ind w:left="720"/>
      </w:pPr>
    </w:p>
    <w:p w:rsidR="00BA34A2" w:rsidRDefault="005B323F" w:rsidP="004721D2">
      <w:pPr>
        <w:pStyle w:val="BodyText"/>
        <w:numPr>
          <w:ilvl w:val="0"/>
          <w:numId w:val="2"/>
        </w:numPr>
        <w:tabs>
          <w:tab w:val="left" w:pos="360"/>
        </w:tabs>
        <w:spacing w:line="275" w:lineRule="auto"/>
      </w:pPr>
      <w:r w:rsidRPr="00B2576D">
        <w:rPr>
          <w:b/>
        </w:rPr>
        <w:t>Rest Area Committee Report</w:t>
      </w:r>
      <w:r w:rsidRPr="00837131">
        <w:t>:</w:t>
      </w:r>
      <w:r w:rsidR="004721D2">
        <w:t xml:space="preserve"> </w:t>
      </w:r>
      <w:r w:rsidR="00A4415D">
        <w:t xml:space="preserve">Rest Area Committee </w:t>
      </w:r>
      <w:r w:rsidR="003A3704">
        <w:t>Chair</w:t>
      </w:r>
      <w:r w:rsidR="00A4415D">
        <w:t xml:space="preserve"> </w:t>
      </w:r>
      <w:r w:rsidRPr="00837131">
        <w:t>Russell</w:t>
      </w:r>
      <w:r>
        <w:t xml:space="preserve"> reported </w:t>
      </w:r>
      <w:r w:rsidR="004721D2">
        <w:t>on</w:t>
      </w:r>
      <w:r>
        <w:t xml:space="preserve"> </w:t>
      </w:r>
      <w:r w:rsidR="00607C9B">
        <w:t>p</w:t>
      </w:r>
      <w:r w:rsidR="00B2576D">
        <w:t>erformance</w:t>
      </w:r>
      <w:r w:rsidR="00607C9B">
        <w:t xml:space="preserve"> m</w:t>
      </w:r>
      <w:r>
        <w:t>ea</w:t>
      </w:r>
      <w:r w:rsidR="00A4415D">
        <w:t>surement</w:t>
      </w:r>
      <w:r w:rsidR="003A3704">
        <w:t>s</w:t>
      </w:r>
      <w:r w:rsidR="00A4415D">
        <w:t xml:space="preserve"> for the rest areas</w:t>
      </w:r>
      <w:r w:rsidR="003A3704">
        <w:t>, with the goal of completion in time for t</w:t>
      </w:r>
      <w:r w:rsidR="00A4415D">
        <w:t xml:space="preserve">he 2017 </w:t>
      </w:r>
      <w:r w:rsidR="003A3704">
        <w:t>l</w:t>
      </w:r>
      <w:r w:rsidR="00A4415D">
        <w:t xml:space="preserve">egislative session. Nash will </w:t>
      </w:r>
      <w:r w:rsidR="003A3704">
        <w:t>conduct</w:t>
      </w:r>
      <w:r w:rsidR="00A4415D">
        <w:t xml:space="preserve"> </w:t>
      </w:r>
      <w:r w:rsidR="00994502">
        <w:t>quarterly</w:t>
      </w:r>
      <w:r w:rsidR="00A4415D">
        <w:t xml:space="preserve"> evaluation</w:t>
      </w:r>
      <w:r w:rsidR="002F005C">
        <w:t xml:space="preserve">s of </w:t>
      </w:r>
      <w:r w:rsidR="003A3704">
        <w:t>each</w:t>
      </w:r>
      <w:r w:rsidR="002F005C">
        <w:t xml:space="preserve"> rest </w:t>
      </w:r>
      <w:r w:rsidR="00A14CA4">
        <w:t>area</w:t>
      </w:r>
      <w:r w:rsidR="003A3704">
        <w:t>, which</w:t>
      </w:r>
      <w:r w:rsidR="00A4415D">
        <w:t xml:space="preserve"> will be used </w:t>
      </w:r>
      <w:r w:rsidR="004721D2">
        <w:t>in</w:t>
      </w:r>
      <w:r w:rsidR="00A4415D">
        <w:t xml:space="preserve"> staff performance evaluation</w:t>
      </w:r>
      <w:r w:rsidR="00994502">
        <w:t>s</w:t>
      </w:r>
      <w:r w:rsidR="00A4415D">
        <w:t xml:space="preserve"> and </w:t>
      </w:r>
      <w:r w:rsidR="00994502">
        <w:t xml:space="preserve">reported as an external measure for the </w:t>
      </w:r>
      <w:r w:rsidR="003A3704">
        <w:t>L</w:t>
      </w:r>
      <w:r w:rsidR="00994502">
        <w:t xml:space="preserve">egislature. </w:t>
      </w:r>
      <w:r w:rsidR="003A3704">
        <w:t>Internal</w:t>
      </w:r>
      <w:r w:rsidR="00994502">
        <w:t xml:space="preserve"> measures will include contractor evaluations and vending machine ratings. </w:t>
      </w:r>
      <w:r w:rsidR="003A3704">
        <w:t>C</w:t>
      </w:r>
      <w:r w:rsidR="00994502">
        <w:t xml:space="preserve">ustomer comment cards will </w:t>
      </w:r>
      <w:r w:rsidR="006070E8">
        <w:t xml:space="preserve">be used as an external measurement with the addition of a safety </w:t>
      </w:r>
      <w:r w:rsidR="004721D2">
        <w:t>question</w:t>
      </w:r>
      <w:r w:rsidR="006070E8">
        <w:t>.</w:t>
      </w:r>
      <w:r w:rsidR="004D4057">
        <w:t xml:space="preserve"> </w:t>
      </w:r>
      <w:r w:rsidR="00BB2966">
        <w:t xml:space="preserve">The committee is </w:t>
      </w:r>
      <w:r w:rsidR="003A3704">
        <w:t>considering measures</w:t>
      </w:r>
      <w:r w:rsidR="00294036">
        <w:t xml:space="preserve"> </w:t>
      </w:r>
      <w:r w:rsidR="002F005C">
        <w:t>to show the</w:t>
      </w:r>
      <w:r w:rsidR="00BB2966">
        <w:t xml:space="preserve"> </w:t>
      </w:r>
      <w:r w:rsidR="00294036">
        <w:t>use of the rest area</w:t>
      </w:r>
      <w:r w:rsidR="00BB2966">
        <w:t xml:space="preserve">. </w:t>
      </w:r>
      <w:r w:rsidR="00E14076">
        <w:t xml:space="preserve">DeSouza </w:t>
      </w:r>
      <w:r w:rsidR="004607A7">
        <w:t xml:space="preserve">handed out </w:t>
      </w:r>
      <w:r w:rsidR="003A3704">
        <w:rPr>
          <w:rFonts w:cs="Times New Roman"/>
          <w:bCs/>
          <w:color w:val="252525"/>
          <w:shd w:val="clear" w:color="auto" w:fill="FFFFFF"/>
        </w:rPr>
        <w:t>maps with the</w:t>
      </w:r>
      <w:r w:rsidR="004607A7">
        <w:t xml:space="preserve"> cost</w:t>
      </w:r>
      <w:r w:rsidR="004721D2">
        <w:t>-</w:t>
      </w:r>
      <w:r w:rsidR="004607A7">
        <w:t>per</w:t>
      </w:r>
      <w:r w:rsidR="004721D2">
        <w:t>-</w:t>
      </w:r>
      <w:r w:rsidR="004607A7">
        <w:t xml:space="preserve">customer </w:t>
      </w:r>
      <w:r w:rsidR="003A3704">
        <w:t>for each rest area location</w:t>
      </w:r>
      <w:r w:rsidR="004607A7">
        <w:t xml:space="preserve">. </w:t>
      </w:r>
      <w:r w:rsidR="00383973">
        <w:t>Pickett explained t</w:t>
      </w:r>
      <w:r w:rsidR="00BA34A2">
        <w:t xml:space="preserve">hese numbers included general </w:t>
      </w:r>
      <w:r w:rsidR="004607A7">
        <w:t>expenditures and expenses under $5,000</w:t>
      </w:r>
      <w:r w:rsidR="00383973">
        <w:t xml:space="preserve">, </w:t>
      </w:r>
      <w:r w:rsidR="004721D2">
        <w:t xml:space="preserve">but </w:t>
      </w:r>
      <w:r w:rsidR="00383973">
        <w:t xml:space="preserve">not capital expenses. </w:t>
      </w:r>
      <w:r w:rsidR="003A3704">
        <w:t xml:space="preserve">Safety </w:t>
      </w:r>
      <w:r w:rsidR="00BA34A2">
        <w:t xml:space="preserve">information will be </w:t>
      </w:r>
      <w:r w:rsidR="00071B77">
        <w:t xml:space="preserve">collected from comment cards, </w:t>
      </w:r>
      <w:r w:rsidR="00BA34A2">
        <w:t>staff incident repor</w:t>
      </w:r>
      <w:r w:rsidR="002F005C">
        <w:t xml:space="preserve">ts and </w:t>
      </w:r>
      <w:r w:rsidR="003A3704">
        <w:t>from</w:t>
      </w:r>
      <w:r w:rsidR="002F005C">
        <w:t xml:space="preserve"> of OSP exclusions</w:t>
      </w:r>
      <w:r w:rsidR="00BA34A2">
        <w:t xml:space="preserve">. </w:t>
      </w:r>
      <w:r w:rsidR="003A3704">
        <w:t>T</w:t>
      </w:r>
      <w:r w:rsidR="00BA34A2">
        <w:t>he contribution of the rest areas to tourism and economic</w:t>
      </w:r>
      <w:r w:rsidR="00BB0654">
        <w:t xml:space="preserve"> development</w:t>
      </w:r>
      <w:r w:rsidR="003A3704">
        <w:t xml:space="preserve"> will be </w:t>
      </w:r>
      <w:r w:rsidR="004721D2">
        <w:t>discussed</w:t>
      </w:r>
      <w:r w:rsidR="003A3704">
        <w:t xml:space="preserve"> as measure</w:t>
      </w:r>
      <w:r w:rsidR="004721D2">
        <w:t>s</w:t>
      </w:r>
      <w:r w:rsidR="003A3704">
        <w:t xml:space="preserve"> at a later date.</w:t>
      </w:r>
    </w:p>
    <w:p w:rsidR="003A3704" w:rsidRDefault="003A3704" w:rsidP="00A14CA4">
      <w:pPr>
        <w:pStyle w:val="BodyText"/>
        <w:tabs>
          <w:tab w:val="left" w:pos="360"/>
          <w:tab w:val="left" w:pos="450"/>
        </w:tabs>
        <w:spacing w:line="275" w:lineRule="auto"/>
        <w:ind w:left="360" w:hanging="360"/>
        <w:rPr>
          <w:i/>
        </w:rPr>
      </w:pPr>
    </w:p>
    <w:p w:rsidR="003A3704" w:rsidRPr="00D03F32" w:rsidRDefault="003A3704" w:rsidP="00A14CA4">
      <w:pPr>
        <w:pStyle w:val="BodyText"/>
        <w:tabs>
          <w:tab w:val="left" w:pos="360"/>
          <w:tab w:val="left" w:pos="450"/>
        </w:tabs>
        <w:spacing w:line="275" w:lineRule="auto"/>
        <w:ind w:left="360" w:hanging="360"/>
        <w:rPr>
          <w:i/>
        </w:rPr>
      </w:pPr>
      <w:r w:rsidRPr="00D03F32">
        <w:rPr>
          <w:i/>
        </w:rPr>
        <w:t xml:space="preserve">Lohman joined the meeting at 12:52 p.m. </w:t>
      </w:r>
    </w:p>
    <w:p w:rsidR="00BB0654" w:rsidRDefault="00BB0654" w:rsidP="00A14CA4">
      <w:pPr>
        <w:pStyle w:val="BodyText"/>
        <w:tabs>
          <w:tab w:val="left" w:pos="360"/>
          <w:tab w:val="left" w:pos="450"/>
        </w:tabs>
        <w:spacing w:line="275" w:lineRule="auto"/>
        <w:ind w:left="360" w:hanging="360"/>
      </w:pPr>
    </w:p>
    <w:p w:rsidR="005A3E74" w:rsidRDefault="00A01ACD" w:rsidP="00A14CA4">
      <w:pPr>
        <w:pStyle w:val="BodyText"/>
        <w:tabs>
          <w:tab w:val="left" w:pos="360"/>
          <w:tab w:val="left" w:pos="450"/>
        </w:tabs>
        <w:spacing w:line="275" w:lineRule="auto"/>
        <w:ind w:left="360" w:hanging="360"/>
      </w:pPr>
      <w:r>
        <w:tab/>
      </w:r>
      <w:r w:rsidR="007D351B">
        <w:t xml:space="preserve">Russell </w:t>
      </w:r>
      <w:r w:rsidR="003A3704">
        <w:t>and DeSouza discussed rest area sponsorships</w:t>
      </w:r>
      <w:r w:rsidR="00071B77">
        <w:t xml:space="preserve">. </w:t>
      </w:r>
      <w:r w:rsidR="006B33B4">
        <w:t xml:space="preserve">Tier one </w:t>
      </w:r>
      <w:r w:rsidR="00071B77">
        <w:t>will be the over</w:t>
      </w:r>
      <w:r w:rsidR="00D03F32">
        <w:t xml:space="preserve">all </w:t>
      </w:r>
      <w:r w:rsidR="006B33B4">
        <w:t>sponsorship</w:t>
      </w:r>
      <w:r w:rsidR="00D03F32">
        <w:t xml:space="preserve"> of the rest area</w:t>
      </w:r>
      <w:r w:rsidR="002F005C">
        <w:t xml:space="preserve"> resulting in a mainline sign</w:t>
      </w:r>
      <w:r w:rsidR="00D03F32">
        <w:t>. Tier two is for major elements</w:t>
      </w:r>
      <w:r w:rsidR="00071B77">
        <w:t xml:space="preserve"> of a rest area, and t</w:t>
      </w:r>
      <w:r w:rsidR="006B33B4">
        <w:t xml:space="preserve">ier three will be </w:t>
      </w:r>
      <w:r w:rsidR="00071B77">
        <w:t>component pieces of the rest areas</w:t>
      </w:r>
      <w:r w:rsidR="006B33B4">
        <w:t xml:space="preserve"> (</w:t>
      </w:r>
      <w:r w:rsidR="00071B77">
        <w:t>i.e., trees, benches</w:t>
      </w:r>
      <w:r w:rsidR="006B33B4">
        <w:t>)</w:t>
      </w:r>
      <w:r w:rsidR="00071B77">
        <w:t>.</w:t>
      </w:r>
      <w:r w:rsidR="006B33B4">
        <w:t xml:space="preserve"> The committee is exploring the possibility of outside marketing help. </w:t>
      </w:r>
      <w:r w:rsidR="005A3E74">
        <w:t xml:space="preserve">Any revenues </w:t>
      </w:r>
      <w:r w:rsidR="005A3E74" w:rsidRPr="00804A25">
        <w:t>from sponsorsh</w:t>
      </w:r>
      <w:r w:rsidR="005A3E74">
        <w:t>ips become part of the agency’s highway funds</w:t>
      </w:r>
      <w:r w:rsidR="004721D2">
        <w:t>, with the required restrictions on their use</w:t>
      </w:r>
      <w:r w:rsidR="005A3E74">
        <w:t xml:space="preserve">. </w:t>
      </w:r>
    </w:p>
    <w:p w:rsidR="00B56C0C" w:rsidRDefault="00B56C0C" w:rsidP="00A14CA4">
      <w:pPr>
        <w:pStyle w:val="BodyText"/>
        <w:tabs>
          <w:tab w:val="left" w:pos="360"/>
          <w:tab w:val="left" w:pos="450"/>
        </w:tabs>
        <w:spacing w:line="275" w:lineRule="auto"/>
        <w:ind w:left="360" w:hanging="360"/>
      </w:pPr>
    </w:p>
    <w:p w:rsidR="00B56C0C" w:rsidRDefault="00B56C0C" w:rsidP="00A14CA4">
      <w:pPr>
        <w:pStyle w:val="BodyText"/>
        <w:tabs>
          <w:tab w:val="left" w:pos="360"/>
          <w:tab w:val="left" w:pos="450"/>
        </w:tabs>
        <w:spacing w:line="275" w:lineRule="auto"/>
        <w:ind w:left="360" w:hanging="360"/>
        <w:rPr>
          <w:i/>
        </w:rPr>
      </w:pPr>
      <w:r w:rsidRPr="00B56C0C">
        <w:rPr>
          <w:i/>
        </w:rPr>
        <w:t>Lohman left the meeting at 1:00 p.m.</w:t>
      </w:r>
      <w:r w:rsidR="005A3E74">
        <w:rPr>
          <w:i/>
        </w:rPr>
        <w:t xml:space="preserve"> for a prior commitment.</w:t>
      </w:r>
    </w:p>
    <w:p w:rsidR="00830CDF" w:rsidRDefault="00830CDF" w:rsidP="00A14CA4">
      <w:pPr>
        <w:pStyle w:val="BodyText"/>
        <w:tabs>
          <w:tab w:val="left" w:pos="270"/>
        </w:tabs>
        <w:spacing w:line="275" w:lineRule="auto"/>
        <w:ind w:left="270" w:hanging="270"/>
      </w:pPr>
    </w:p>
    <w:p w:rsidR="004721D2" w:rsidRPr="004721D2" w:rsidRDefault="00830CDF" w:rsidP="004721D2">
      <w:pPr>
        <w:pStyle w:val="BodyText"/>
        <w:numPr>
          <w:ilvl w:val="0"/>
          <w:numId w:val="2"/>
        </w:numPr>
        <w:tabs>
          <w:tab w:val="left" w:pos="270"/>
        </w:tabs>
        <w:spacing w:line="275" w:lineRule="auto"/>
        <w:ind w:left="270" w:hanging="270"/>
        <w:rPr>
          <w:b/>
        </w:rPr>
      </w:pPr>
      <w:r w:rsidRPr="00830CDF">
        <w:rPr>
          <w:b/>
        </w:rPr>
        <w:t>Executive Committee</w:t>
      </w:r>
      <w:r w:rsidRPr="00830CDF">
        <w:t xml:space="preserve">: </w:t>
      </w:r>
      <w:r w:rsidR="003A2498">
        <w:t xml:space="preserve">Chair Baldwin reported on </w:t>
      </w:r>
      <w:r w:rsidR="004721D2">
        <w:t xml:space="preserve">the </w:t>
      </w:r>
      <w:r w:rsidR="003A2498">
        <w:t>meetings regarding the recommended</w:t>
      </w:r>
      <w:r w:rsidR="00A657A2">
        <w:t xml:space="preserve"> performance appraisal of the Executive Director. </w:t>
      </w:r>
      <w:r w:rsidR="003A2498">
        <w:t>Upcoming meetings will be to develop rec</w:t>
      </w:r>
      <w:r w:rsidR="004721D2">
        <w:t xml:space="preserve">ommendations to Council for the </w:t>
      </w:r>
      <w:r w:rsidR="003A2498">
        <w:t>l</w:t>
      </w:r>
      <w:r w:rsidR="00A657A2">
        <w:t>egislative agenda.</w:t>
      </w:r>
      <w:r w:rsidR="004721D2">
        <w:t xml:space="preserve"> </w:t>
      </w:r>
    </w:p>
    <w:p w:rsidR="004721D2" w:rsidRPr="004721D2" w:rsidRDefault="004721D2" w:rsidP="004721D2">
      <w:pPr>
        <w:pStyle w:val="BodyText"/>
        <w:tabs>
          <w:tab w:val="left" w:pos="270"/>
        </w:tabs>
        <w:spacing w:line="275" w:lineRule="auto"/>
        <w:ind w:left="270"/>
        <w:rPr>
          <w:b/>
        </w:rPr>
      </w:pPr>
    </w:p>
    <w:p w:rsidR="00143595" w:rsidRPr="004721D2" w:rsidRDefault="00A657A2" w:rsidP="004721D2">
      <w:pPr>
        <w:pStyle w:val="BodyText"/>
        <w:numPr>
          <w:ilvl w:val="0"/>
          <w:numId w:val="2"/>
        </w:numPr>
        <w:tabs>
          <w:tab w:val="left" w:pos="270"/>
        </w:tabs>
        <w:spacing w:line="275" w:lineRule="auto"/>
        <w:ind w:left="270" w:hanging="270"/>
        <w:rPr>
          <w:b/>
        </w:rPr>
      </w:pPr>
      <w:r w:rsidRPr="004721D2">
        <w:rPr>
          <w:b/>
        </w:rPr>
        <w:t>Chair’s Update:</w:t>
      </w:r>
      <w:r w:rsidR="00F5507C" w:rsidRPr="004721D2">
        <w:rPr>
          <w:b/>
        </w:rPr>
        <w:t xml:space="preserve"> </w:t>
      </w:r>
      <w:r>
        <w:t xml:space="preserve">Chair Baldwin updated the committee on the </w:t>
      </w:r>
      <w:r w:rsidR="005A3E74">
        <w:t>trial</w:t>
      </w:r>
      <w:r w:rsidR="00373AD7">
        <w:t xml:space="preserve"> </w:t>
      </w:r>
      <w:r w:rsidR="004721D2">
        <w:t xml:space="preserve">scheduled for </w:t>
      </w:r>
      <w:r w:rsidR="00373AD7">
        <w:t>the week</w:t>
      </w:r>
      <w:r w:rsidR="00D42E06">
        <w:t xml:space="preserve"> of</w:t>
      </w:r>
      <w:r w:rsidR="00373AD7">
        <w:t xml:space="preserve"> May 23, 2016. She asked the Council to be responsive to any request by DOJ</w:t>
      </w:r>
      <w:r w:rsidR="000367B2">
        <w:t xml:space="preserve">. Baldwin, DeSouza and the </w:t>
      </w:r>
      <w:r w:rsidR="000367B2" w:rsidRPr="00BB25C7">
        <w:t xml:space="preserve">Governor’s </w:t>
      </w:r>
      <w:r w:rsidR="00F5507C" w:rsidRPr="00BB25C7">
        <w:t>O</w:t>
      </w:r>
      <w:r w:rsidR="000367B2" w:rsidRPr="00BB25C7">
        <w:t>ffice have begun a conversation</w:t>
      </w:r>
      <w:r w:rsidR="00D42E06" w:rsidRPr="00BB25C7">
        <w:t xml:space="preserve"> </w:t>
      </w:r>
      <w:r w:rsidR="003A2498" w:rsidRPr="00BB25C7">
        <w:t>regarding</w:t>
      </w:r>
      <w:r w:rsidR="00D42E06" w:rsidRPr="00BB25C7">
        <w:t xml:space="preserve"> </w:t>
      </w:r>
      <w:r w:rsidR="00F5507C" w:rsidRPr="00BB25C7">
        <w:t>staggering the t</w:t>
      </w:r>
      <w:r w:rsidR="00D42E06" w:rsidRPr="00BB25C7">
        <w:t>erms</w:t>
      </w:r>
      <w:r w:rsidR="00F5507C" w:rsidRPr="00BB25C7">
        <w:t xml:space="preserve"> of reappointment</w:t>
      </w:r>
      <w:r w:rsidR="00D42E06" w:rsidRPr="00BB25C7">
        <w:t xml:space="preserve"> for </w:t>
      </w:r>
      <w:r w:rsidR="000367B2" w:rsidRPr="00BB25C7">
        <w:t>Council</w:t>
      </w:r>
      <w:r w:rsidR="00D42E06" w:rsidRPr="00BB25C7">
        <w:t xml:space="preserve"> members</w:t>
      </w:r>
      <w:r w:rsidR="00F5507C" w:rsidRPr="00BB25C7">
        <w:t>, with five members</w:t>
      </w:r>
      <w:r w:rsidR="00BB25C7" w:rsidRPr="00BB25C7">
        <w:t>’</w:t>
      </w:r>
      <w:r w:rsidR="00F5507C" w:rsidRPr="00BB25C7">
        <w:t xml:space="preserve"> terms </w:t>
      </w:r>
      <w:r w:rsidR="00BB25C7" w:rsidRPr="00BB25C7">
        <w:t xml:space="preserve">ending in 2016 because the actions taken in 2012. Also discussed are </w:t>
      </w:r>
      <w:r w:rsidR="00B93296" w:rsidRPr="00BB25C7">
        <w:t xml:space="preserve">aligning schedules and terms </w:t>
      </w:r>
      <w:r w:rsidR="00BB25C7" w:rsidRPr="00BB25C7">
        <w:t xml:space="preserve">to the fiscal year, </w:t>
      </w:r>
      <w:r w:rsidR="00D42E06" w:rsidRPr="00BB25C7">
        <w:t>include</w:t>
      </w:r>
      <w:r w:rsidR="00B93296" w:rsidRPr="00BB25C7">
        <w:t xml:space="preserve"> </w:t>
      </w:r>
      <w:r w:rsidR="00B36C61" w:rsidRPr="00BB25C7">
        <w:t>holding</w:t>
      </w:r>
      <w:r w:rsidR="00B93296" w:rsidRPr="00BB25C7">
        <w:t xml:space="preserve"> </w:t>
      </w:r>
      <w:r w:rsidR="00B36C61" w:rsidRPr="00BB25C7">
        <w:t xml:space="preserve">TIC </w:t>
      </w:r>
      <w:r w:rsidR="00B93296" w:rsidRPr="00BB25C7">
        <w:t>officer elections at the second quarterly meeting.</w:t>
      </w:r>
      <w:r w:rsidR="00B93296">
        <w:t xml:space="preserve"> </w:t>
      </w:r>
    </w:p>
    <w:p w:rsidR="007A7D4A" w:rsidRDefault="007A7D4A" w:rsidP="00A14CA4">
      <w:pPr>
        <w:pStyle w:val="BodyText"/>
        <w:spacing w:line="275" w:lineRule="auto"/>
      </w:pPr>
    </w:p>
    <w:p w:rsidR="00BB25C7" w:rsidRPr="00752A06" w:rsidRDefault="004721D2" w:rsidP="00752A0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="007A7D4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Ex</w:t>
      </w:r>
      <w:r w:rsidR="007A7D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="007A7D4A">
        <w:rPr>
          <w:rFonts w:ascii="Times New Roman" w:eastAsia="Times New Roman" w:hAnsi="Times New Roman" w:cs="Times New Roman"/>
          <w:b/>
          <w:bCs/>
          <w:sz w:val="24"/>
          <w:szCs w:val="24"/>
        </w:rPr>
        <w:t>utive</w:t>
      </w:r>
      <w:r w:rsidR="007A7D4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7A7D4A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="007A7D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7A7D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7A7D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7A7D4A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7A7D4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7A7D4A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7A7D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7A7D4A">
        <w:rPr>
          <w:rFonts w:ascii="Times New Roman" w:eastAsia="Times New Roman" w:hAnsi="Times New Roman" w:cs="Times New Roman"/>
          <w:b/>
          <w:bCs/>
          <w:sz w:val="24"/>
          <w:szCs w:val="24"/>
        </w:rPr>
        <w:t>taff</w:t>
      </w:r>
      <w:r w:rsidR="007A7D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7A7D4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7A7D4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7A7D4A"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r w:rsidR="007A7D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7A7D4A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7A7D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7A7D4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7A7D4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</w:p>
    <w:p w:rsidR="00586553" w:rsidRPr="004721D2" w:rsidRDefault="00BB25C7" w:rsidP="00A14CA4">
      <w:pPr>
        <w:pStyle w:val="ListParagraph"/>
        <w:numPr>
          <w:ilvl w:val="0"/>
          <w:numId w:val="9"/>
        </w:numPr>
        <w:tabs>
          <w:tab w:val="left" w:pos="270"/>
        </w:tabs>
        <w:spacing w:after="120" w:line="275" w:lineRule="auto"/>
        <w:ind w:left="270" w:right="56" w:hanging="270"/>
        <w:rPr>
          <w:rFonts w:ascii="Times New Roman" w:eastAsia="Times New Roman" w:hAnsi="Times New Roman" w:cs="Times New Roman"/>
          <w:sz w:val="24"/>
          <w:szCs w:val="24"/>
        </w:rPr>
      </w:pPr>
      <w:r w:rsidRPr="004721D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Staff recognition: </w:t>
      </w:r>
      <w:r w:rsidR="007A7D4A" w:rsidRPr="004721D2">
        <w:rPr>
          <w:rFonts w:ascii="Times New Roman" w:hAnsi="Times New Roman" w:cs="Times New Roman"/>
          <w:sz w:val="24"/>
          <w:szCs w:val="24"/>
        </w:rPr>
        <w:t xml:space="preserve">DeSouza </w:t>
      </w:r>
      <w:r w:rsidR="00552163" w:rsidRPr="004721D2">
        <w:rPr>
          <w:rFonts w:ascii="Times New Roman" w:hAnsi="Times New Roman" w:cs="Times New Roman"/>
          <w:sz w:val="24"/>
          <w:szCs w:val="24"/>
        </w:rPr>
        <w:t>introduced</w:t>
      </w:r>
      <w:r w:rsidRPr="004721D2">
        <w:rPr>
          <w:rFonts w:ascii="Times New Roman" w:hAnsi="Times New Roman" w:cs="Times New Roman"/>
          <w:sz w:val="24"/>
          <w:szCs w:val="24"/>
        </w:rPr>
        <w:t xml:space="preserve"> OTE Accounting Manager Diane Welter, Accountant</w:t>
      </w:r>
      <w:r w:rsidR="003E23E1" w:rsidRPr="004721D2">
        <w:rPr>
          <w:rFonts w:ascii="Times New Roman" w:hAnsi="Times New Roman" w:cs="Times New Roman"/>
          <w:sz w:val="24"/>
          <w:szCs w:val="24"/>
        </w:rPr>
        <w:t xml:space="preserve"> Michelle Roth</w:t>
      </w:r>
      <w:r w:rsidRPr="004721D2">
        <w:rPr>
          <w:rFonts w:ascii="Times New Roman" w:hAnsi="Times New Roman" w:cs="Times New Roman"/>
          <w:sz w:val="24"/>
          <w:szCs w:val="24"/>
        </w:rPr>
        <w:t xml:space="preserve">, and Accounting Techs Yolanda Ruiz and Melissa Auman. </w:t>
      </w:r>
      <w:r w:rsidR="003E23E1" w:rsidRPr="004721D2">
        <w:rPr>
          <w:rFonts w:ascii="Times New Roman" w:hAnsi="Times New Roman" w:cs="Times New Roman"/>
          <w:sz w:val="24"/>
          <w:szCs w:val="24"/>
        </w:rPr>
        <w:t xml:space="preserve">Drennan </w:t>
      </w:r>
      <w:r w:rsidRPr="004721D2">
        <w:rPr>
          <w:rFonts w:ascii="Times New Roman" w:hAnsi="Times New Roman" w:cs="Times New Roman"/>
          <w:sz w:val="24"/>
          <w:szCs w:val="24"/>
        </w:rPr>
        <w:t>read into the record</w:t>
      </w:r>
      <w:r w:rsidR="003E23E1" w:rsidRPr="004721D2">
        <w:rPr>
          <w:rFonts w:ascii="Times New Roman" w:hAnsi="Times New Roman" w:cs="Times New Roman"/>
          <w:sz w:val="24"/>
          <w:szCs w:val="24"/>
        </w:rPr>
        <w:t xml:space="preserve"> a letter</w:t>
      </w:r>
      <w:r w:rsidR="00F75690" w:rsidRPr="004721D2">
        <w:rPr>
          <w:rFonts w:ascii="Times New Roman" w:hAnsi="Times New Roman" w:cs="Times New Roman"/>
          <w:sz w:val="24"/>
          <w:szCs w:val="24"/>
        </w:rPr>
        <w:t xml:space="preserve"> from the TIC </w:t>
      </w:r>
      <w:r w:rsidR="004721D2">
        <w:rPr>
          <w:rFonts w:ascii="Times New Roman" w:hAnsi="Times New Roman" w:cs="Times New Roman"/>
          <w:sz w:val="24"/>
          <w:szCs w:val="24"/>
        </w:rPr>
        <w:t>F</w:t>
      </w:r>
      <w:r w:rsidR="00F75690" w:rsidRPr="004721D2">
        <w:rPr>
          <w:rFonts w:ascii="Times New Roman" w:hAnsi="Times New Roman" w:cs="Times New Roman"/>
          <w:sz w:val="24"/>
          <w:szCs w:val="24"/>
        </w:rPr>
        <w:t xml:space="preserve">inance </w:t>
      </w:r>
      <w:r w:rsidR="004721D2">
        <w:rPr>
          <w:rFonts w:ascii="Times New Roman" w:hAnsi="Times New Roman" w:cs="Times New Roman"/>
          <w:sz w:val="24"/>
          <w:szCs w:val="24"/>
        </w:rPr>
        <w:t>C</w:t>
      </w:r>
      <w:r w:rsidR="00F75690" w:rsidRPr="004721D2">
        <w:rPr>
          <w:rFonts w:ascii="Times New Roman" w:hAnsi="Times New Roman" w:cs="Times New Roman"/>
          <w:sz w:val="24"/>
          <w:szCs w:val="24"/>
        </w:rPr>
        <w:t>ommittee</w:t>
      </w:r>
      <w:r w:rsidR="003D0FF4" w:rsidRPr="004721D2">
        <w:rPr>
          <w:rFonts w:ascii="Times New Roman" w:hAnsi="Times New Roman" w:cs="Times New Roman"/>
          <w:sz w:val="24"/>
          <w:szCs w:val="24"/>
        </w:rPr>
        <w:t xml:space="preserve"> </w:t>
      </w:r>
      <w:r w:rsidRPr="004721D2">
        <w:rPr>
          <w:rFonts w:ascii="Times New Roman" w:hAnsi="Times New Roman" w:cs="Times New Roman"/>
          <w:sz w:val="24"/>
          <w:szCs w:val="24"/>
        </w:rPr>
        <w:t>commending</w:t>
      </w:r>
      <w:r w:rsidR="003E23E1" w:rsidRPr="004721D2">
        <w:rPr>
          <w:rFonts w:ascii="Times New Roman" w:hAnsi="Times New Roman" w:cs="Times New Roman"/>
          <w:sz w:val="24"/>
          <w:szCs w:val="24"/>
        </w:rPr>
        <w:t xml:space="preserve"> </w:t>
      </w:r>
      <w:r w:rsidR="004F40A0" w:rsidRPr="004721D2">
        <w:rPr>
          <w:rFonts w:ascii="Times New Roman" w:hAnsi="Times New Roman" w:cs="Times New Roman"/>
          <w:sz w:val="24"/>
          <w:szCs w:val="24"/>
        </w:rPr>
        <w:t>and recognizing</w:t>
      </w:r>
      <w:r w:rsidRPr="004721D2">
        <w:rPr>
          <w:rFonts w:ascii="Times New Roman" w:hAnsi="Times New Roman" w:cs="Times New Roman"/>
          <w:sz w:val="24"/>
          <w:szCs w:val="24"/>
        </w:rPr>
        <w:t xml:space="preserve"> Roth’s contributions</w:t>
      </w:r>
      <w:r w:rsidR="00A14CA4" w:rsidRPr="004721D2">
        <w:rPr>
          <w:rFonts w:ascii="Times New Roman" w:hAnsi="Times New Roman" w:cs="Times New Roman"/>
          <w:sz w:val="24"/>
          <w:szCs w:val="24"/>
        </w:rPr>
        <w:t>, exceptional</w:t>
      </w:r>
      <w:r w:rsidR="00AC1024" w:rsidRPr="004721D2">
        <w:rPr>
          <w:rFonts w:ascii="Times New Roman" w:hAnsi="Times New Roman" w:cs="Times New Roman"/>
          <w:sz w:val="24"/>
          <w:szCs w:val="24"/>
        </w:rPr>
        <w:t xml:space="preserve"> </w:t>
      </w:r>
      <w:r w:rsidR="003E23E1" w:rsidRPr="004721D2">
        <w:rPr>
          <w:rFonts w:ascii="Times New Roman" w:hAnsi="Times New Roman" w:cs="Times New Roman"/>
          <w:sz w:val="24"/>
          <w:szCs w:val="24"/>
        </w:rPr>
        <w:t xml:space="preserve">job performance and personal commitment </w:t>
      </w:r>
      <w:r w:rsidR="003D0FF4" w:rsidRPr="004721D2">
        <w:rPr>
          <w:rFonts w:ascii="Times New Roman" w:hAnsi="Times New Roman" w:cs="Times New Roman"/>
          <w:sz w:val="24"/>
          <w:szCs w:val="24"/>
        </w:rPr>
        <w:t xml:space="preserve">to </w:t>
      </w:r>
      <w:r w:rsidR="00586553" w:rsidRPr="004721D2">
        <w:rPr>
          <w:rFonts w:ascii="Times New Roman" w:hAnsi="Times New Roman" w:cs="Times New Roman"/>
          <w:sz w:val="24"/>
          <w:szCs w:val="24"/>
        </w:rPr>
        <w:t>improvement</w:t>
      </w:r>
      <w:r w:rsidRPr="004721D2">
        <w:rPr>
          <w:rFonts w:ascii="Times New Roman" w:hAnsi="Times New Roman" w:cs="Times New Roman"/>
          <w:sz w:val="24"/>
          <w:szCs w:val="24"/>
        </w:rPr>
        <w:t xml:space="preserve"> of the agency’s accounting structure.</w:t>
      </w:r>
    </w:p>
    <w:p w:rsidR="00461827" w:rsidRPr="007E01D2" w:rsidRDefault="00586553" w:rsidP="00A14CA4">
      <w:pPr>
        <w:pStyle w:val="BodyText"/>
        <w:numPr>
          <w:ilvl w:val="0"/>
          <w:numId w:val="8"/>
        </w:numPr>
        <w:tabs>
          <w:tab w:val="left" w:pos="270"/>
        </w:tabs>
        <w:spacing w:after="120" w:line="275" w:lineRule="auto"/>
        <w:ind w:left="270" w:hanging="270"/>
      </w:pPr>
      <w:r w:rsidRPr="00586553">
        <w:rPr>
          <w:b/>
        </w:rPr>
        <w:t>S</w:t>
      </w:r>
      <w:r w:rsidR="00886544" w:rsidRPr="00586553">
        <w:rPr>
          <w:rFonts w:cs="Times New Roman"/>
          <w:b/>
          <w:bCs/>
        </w:rPr>
        <w:t>ponsors</w:t>
      </w:r>
      <w:r w:rsidR="00886544" w:rsidRPr="00586553">
        <w:rPr>
          <w:rFonts w:cs="Times New Roman"/>
          <w:b/>
          <w:bCs/>
          <w:spacing w:val="-2"/>
        </w:rPr>
        <w:t>h</w:t>
      </w:r>
      <w:r w:rsidR="00886544" w:rsidRPr="00586553">
        <w:rPr>
          <w:rFonts w:cs="Times New Roman"/>
          <w:b/>
          <w:bCs/>
        </w:rPr>
        <w:t>i</w:t>
      </w:r>
      <w:r w:rsidR="00886544" w:rsidRPr="00586553">
        <w:rPr>
          <w:rFonts w:cs="Times New Roman"/>
          <w:b/>
          <w:bCs/>
          <w:spacing w:val="1"/>
        </w:rPr>
        <w:t>p</w:t>
      </w:r>
      <w:r w:rsidR="00886544" w:rsidRPr="00586553">
        <w:rPr>
          <w:rFonts w:cs="Times New Roman"/>
          <w:b/>
          <w:bCs/>
        </w:rPr>
        <w:t>s</w:t>
      </w:r>
      <w:r w:rsidR="00F75690">
        <w:rPr>
          <w:rFonts w:cs="Times New Roman"/>
          <w:b/>
          <w:bCs/>
        </w:rPr>
        <w:t xml:space="preserve"> Rules: </w:t>
      </w:r>
      <w:r w:rsidR="00F75690" w:rsidRPr="00F75690">
        <w:rPr>
          <w:rFonts w:cs="Times New Roman"/>
          <w:bCs/>
        </w:rPr>
        <w:t xml:space="preserve">DeSouza </w:t>
      </w:r>
      <w:r w:rsidR="00ED5C94">
        <w:rPr>
          <w:rFonts w:cs="Times New Roman"/>
          <w:bCs/>
        </w:rPr>
        <w:t xml:space="preserve">reported that the sponsorship rules </w:t>
      </w:r>
      <w:r w:rsidR="004721D2">
        <w:rPr>
          <w:rFonts w:cs="Times New Roman"/>
          <w:bCs/>
        </w:rPr>
        <w:t>were</w:t>
      </w:r>
      <w:r w:rsidR="00ED5C94">
        <w:rPr>
          <w:rFonts w:cs="Times New Roman"/>
          <w:bCs/>
        </w:rPr>
        <w:t xml:space="preserve"> submitted </w:t>
      </w:r>
      <w:r w:rsidR="004721D2">
        <w:rPr>
          <w:rFonts w:cs="Times New Roman"/>
          <w:bCs/>
        </w:rPr>
        <w:t xml:space="preserve">by ODOT </w:t>
      </w:r>
      <w:r w:rsidR="00AC1024">
        <w:rPr>
          <w:rFonts w:cs="Times New Roman"/>
          <w:bCs/>
        </w:rPr>
        <w:t xml:space="preserve">to the Secretary of State’s Office </w:t>
      </w:r>
      <w:r w:rsidR="00ED5C94">
        <w:rPr>
          <w:rFonts w:cs="Times New Roman"/>
          <w:bCs/>
        </w:rPr>
        <w:t>for public comment</w:t>
      </w:r>
      <w:r w:rsidR="004721D2">
        <w:rPr>
          <w:rFonts w:cs="Times New Roman"/>
          <w:bCs/>
        </w:rPr>
        <w:t xml:space="preserve">. She </w:t>
      </w:r>
      <w:r w:rsidR="00ED5C94">
        <w:rPr>
          <w:rFonts w:cs="Times New Roman"/>
          <w:bCs/>
        </w:rPr>
        <w:t xml:space="preserve">expressed enthusiastic thanks for the leadership of </w:t>
      </w:r>
      <w:r w:rsidR="007E19AD">
        <w:rPr>
          <w:rFonts w:cs="Times New Roman"/>
          <w:bCs/>
        </w:rPr>
        <w:t xml:space="preserve">ODOT Director </w:t>
      </w:r>
      <w:r w:rsidR="00ED5C94">
        <w:rPr>
          <w:rFonts w:cs="Times New Roman"/>
          <w:bCs/>
        </w:rPr>
        <w:t xml:space="preserve">Matt </w:t>
      </w:r>
      <w:r w:rsidR="007E19AD">
        <w:rPr>
          <w:rFonts w:cs="Times New Roman"/>
          <w:bCs/>
        </w:rPr>
        <w:t>Garret</w:t>
      </w:r>
      <w:r w:rsidR="00ED5C94">
        <w:rPr>
          <w:rFonts w:cs="Times New Roman"/>
          <w:bCs/>
        </w:rPr>
        <w:t xml:space="preserve">t </w:t>
      </w:r>
      <w:r w:rsidR="00AC1024">
        <w:rPr>
          <w:rFonts w:cs="Times New Roman"/>
          <w:bCs/>
        </w:rPr>
        <w:t xml:space="preserve">and his team </w:t>
      </w:r>
      <w:r w:rsidR="00ED5C94">
        <w:rPr>
          <w:rFonts w:cs="Times New Roman"/>
          <w:bCs/>
        </w:rPr>
        <w:t>in completing the negotiations</w:t>
      </w:r>
      <w:r w:rsidR="004721D2">
        <w:rPr>
          <w:rFonts w:cs="Times New Roman"/>
          <w:bCs/>
        </w:rPr>
        <w:t>, and for the cooperation of the FHWA.</w:t>
      </w:r>
      <w:r w:rsidR="00ED5C94">
        <w:rPr>
          <w:rFonts w:cs="Times New Roman"/>
          <w:bCs/>
        </w:rPr>
        <w:t xml:space="preserve"> </w:t>
      </w:r>
      <w:r w:rsidR="00930332">
        <w:rPr>
          <w:rFonts w:cs="Times New Roman"/>
          <w:bCs/>
        </w:rPr>
        <w:t>Chair</w:t>
      </w:r>
      <w:r w:rsidR="007E19AD">
        <w:rPr>
          <w:rFonts w:cs="Times New Roman"/>
          <w:bCs/>
        </w:rPr>
        <w:t xml:space="preserve"> Baldwin will shar</w:t>
      </w:r>
      <w:r w:rsidR="00ED5C94">
        <w:rPr>
          <w:rFonts w:cs="Times New Roman"/>
          <w:bCs/>
        </w:rPr>
        <w:t>e</w:t>
      </w:r>
      <w:r w:rsidR="007E19AD">
        <w:rPr>
          <w:rFonts w:cs="Times New Roman"/>
          <w:bCs/>
        </w:rPr>
        <w:t xml:space="preserve"> </w:t>
      </w:r>
      <w:r w:rsidR="00ED5C94">
        <w:rPr>
          <w:rFonts w:cs="Times New Roman"/>
          <w:bCs/>
        </w:rPr>
        <w:t>TIC’s</w:t>
      </w:r>
      <w:r w:rsidR="007E19AD">
        <w:rPr>
          <w:rFonts w:cs="Times New Roman"/>
          <w:bCs/>
        </w:rPr>
        <w:t xml:space="preserve"> appreciation with Transportation Commission Chair</w:t>
      </w:r>
      <w:r w:rsidR="00ED5C94">
        <w:rPr>
          <w:rFonts w:cs="Times New Roman"/>
          <w:bCs/>
        </w:rPr>
        <w:t xml:space="preserve"> Tammy Baney</w:t>
      </w:r>
      <w:r w:rsidR="007E19AD">
        <w:rPr>
          <w:rFonts w:cs="Times New Roman"/>
          <w:bCs/>
        </w:rPr>
        <w:t xml:space="preserve">. </w:t>
      </w:r>
      <w:r w:rsidR="009514F7">
        <w:rPr>
          <w:rFonts w:cs="Times New Roman"/>
          <w:bCs/>
        </w:rPr>
        <w:t>Drennan asked if the rules were OARs</w:t>
      </w:r>
      <w:r w:rsidR="004721D2">
        <w:rPr>
          <w:rFonts w:cs="Times New Roman"/>
          <w:bCs/>
        </w:rPr>
        <w:t>,</w:t>
      </w:r>
      <w:r w:rsidR="00ED5C94">
        <w:rPr>
          <w:rFonts w:cs="Times New Roman"/>
          <w:bCs/>
        </w:rPr>
        <w:t xml:space="preserve"> and </w:t>
      </w:r>
      <w:r w:rsidR="009514F7">
        <w:rPr>
          <w:rFonts w:cs="Times New Roman"/>
          <w:bCs/>
        </w:rPr>
        <w:t>DeSouza responded that these are ODOT</w:t>
      </w:r>
      <w:r w:rsidR="004721D2">
        <w:rPr>
          <w:rFonts w:cs="Times New Roman"/>
          <w:bCs/>
        </w:rPr>
        <w:t>’s</w:t>
      </w:r>
      <w:r w:rsidR="009514F7">
        <w:rPr>
          <w:rFonts w:cs="Times New Roman"/>
          <w:bCs/>
        </w:rPr>
        <w:t xml:space="preserve"> Administrative Rules.</w:t>
      </w:r>
      <w:r w:rsidR="004721D2">
        <w:rPr>
          <w:rFonts w:cs="Times New Roman"/>
          <w:bCs/>
        </w:rPr>
        <w:t xml:space="preserve"> </w:t>
      </w:r>
    </w:p>
    <w:p w:rsidR="00461827" w:rsidRPr="007E01D2" w:rsidRDefault="00886544" w:rsidP="00A14CA4">
      <w:pPr>
        <w:pStyle w:val="BodyText"/>
        <w:numPr>
          <w:ilvl w:val="0"/>
          <w:numId w:val="8"/>
        </w:numPr>
        <w:tabs>
          <w:tab w:val="left" w:pos="270"/>
        </w:tabs>
        <w:spacing w:after="120" w:line="276" w:lineRule="auto"/>
        <w:ind w:left="270" w:right="189" w:hanging="270"/>
      </w:pPr>
      <w:r>
        <w:rPr>
          <w:rFonts w:cs="Times New Roman"/>
          <w:b/>
          <w:bCs/>
          <w:spacing w:val="-2"/>
        </w:rPr>
        <w:t>G</w:t>
      </w:r>
      <w:r>
        <w:rPr>
          <w:rFonts w:cs="Times New Roman"/>
          <w:b/>
          <w:bCs/>
        </w:rPr>
        <w:t>ov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  <w:spacing w:val="3"/>
        </w:rPr>
        <w:t>n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nt 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p</w:t>
      </w:r>
      <w:r>
        <w:t>: D</w:t>
      </w:r>
      <w:r>
        <w:rPr>
          <w:spacing w:val="-2"/>
        </w:rPr>
        <w:t>e</w:t>
      </w:r>
      <w:r>
        <w:t>So</w:t>
      </w:r>
      <w:r>
        <w:rPr>
          <w:spacing w:val="-3"/>
        </w:rPr>
        <w:t>u</w:t>
      </w:r>
      <w:r>
        <w:rPr>
          <w:spacing w:val="1"/>
        </w:rPr>
        <w:t>z</w:t>
      </w:r>
      <w:r>
        <w:t>a</w:t>
      </w:r>
      <w:r>
        <w:rPr>
          <w:spacing w:val="-1"/>
        </w:rPr>
        <w:t xml:space="preserve"> </w:t>
      </w:r>
      <w:r w:rsidR="005D7FB0">
        <w:t>discussed t</w:t>
      </w:r>
      <w:r w:rsidR="00AC1024">
        <w:t>he ongoing parking lot concerns</w:t>
      </w:r>
      <w:r w:rsidR="005D7FB0">
        <w:t xml:space="preserve"> and the </w:t>
      </w:r>
      <w:r w:rsidR="00AC1024">
        <w:t xml:space="preserve">recent </w:t>
      </w:r>
      <w:r w:rsidR="005D7FB0">
        <w:t xml:space="preserve">involvement by Karmen Fore </w:t>
      </w:r>
      <w:r w:rsidR="00AC1024">
        <w:t>with</w:t>
      </w:r>
      <w:r w:rsidR="00ED5C94">
        <w:t xml:space="preserve"> Congressman</w:t>
      </w:r>
      <w:r w:rsidR="007E68C9" w:rsidRPr="00DA07F6">
        <w:rPr>
          <w:rFonts w:cs="Times New Roman"/>
        </w:rPr>
        <w:t xml:space="preserve"> </w:t>
      </w:r>
      <w:r w:rsidR="005D7FB0" w:rsidRPr="00DA07F6">
        <w:rPr>
          <w:rFonts w:cs="Times New Roman"/>
          <w:color w:val="222222"/>
          <w:shd w:val="clear" w:color="auto" w:fill="FFFFFF"/>
        </w:rPr>
        <w:t>Blumenauer</w:t>
      </w:r>
      <w:r w:rsidR="00ED5C94">
        <w:rPr>
          <w:rFonts w:cs="Times New Roman"/>
          <w:color w:val="222222"/>
          <w:shd w:val="clear" w:color="auto" w:fill="FFFFFF"/>
        </w:rPr>
        <w:t>’s staff</w:t>
      </w:r>
      <w:r w:rsidR="00DA07F6">
        <w:rPr>
          <w:rFonts w:cs="Times New Roman"/>
          <w:color w:val="222222"/>
          <w:shd w:val="clear" w:color="auto" w:fill="FFFFFF"/>
        </w:rPr>
        <w:t xml:space="preserve">. </w:t>
      </w:r>
      <w:r w:rsidR="00ED5C94">
        <w:rPr>
          <w:rFonts w:cs="Times New Roman"/>
          <w:color w:val="222222"/>
          <w:shd w:val="clear" w:color="auto" w:fill="FFFFFF"/>
        </w:rPr>
        <w:t>T</w:t>
      </w:r>
      <w:r w:rsidR="002F0C74">
        <w:rPr>
          <w:rFonts w:cs="Times New Roman"/>
          <w:color w:val="222222"/>
          <w:shd w:val="clear" w:color="auto" w:fill="FFFFFF"/>
        </w:rPr>
        <w:t>he C</w:t>
      </w:r>
      <w:r w:rsidR="007E68C9">
        <w:rPr>
          <w:rFonts w:cs="Times New Roman"/>
          <w:color w:val="222222"/>
          <w:shd w:val="clear" w:color="auto" w:fill="FFFFFF"/>
        </w:rPr>
        <w:t xml:space="preserve">ouncil </w:t>
      </w:r>
      <w:r w:rsidR="00ED5C94">
        <w:rPr>
          <w:rFonts w:cs="Times New Roman"/>
          <w:color w:val="222222"/>
          <w:shd w:val="clear" w:color="auto" w:fill="FFFFFF"/>
        </w:rPr>
        <w:t>discussed options for long-</w:t>
      </w:r>
      <w:r w:rsidR="002F0C74">
        <w:rPr>
          <w:rFonts w:cs="Times New Roman"/>
          <w:color w:val="222222"/>
          <w:shd w:val="clear" w:color="auto" w:fill="FFFFFF"/>
        </w:rPr>
        <w:t xml:space="preserve">term </w:t>
      </w:r>
      <w:r w:rsidR="008224CE">
        <w:rPr>
          <w:rFonts w:cs="Times New Roman"/>
          <w:color w:val="222222"/>
          <w:shd w:val="clear" w:color="auto" w:fill="FFFFFF"/>
        </w:rPr>
        <w:t>solution</w:t>
      </w:r>
      <w:r w:rsidR="00ED5C94">
        <w:rPr>
          <w:rFonts w:cs="Times New Roman"/>
          <w:color w:val="222222"/>
          <w:shd w:val="clear" w:color="auto" w:fill="FFFFFF"/>
        </w:rPr>
        <w:t>s</w:t>
      </w:r>
      <w:r w:rsidR="008224CE">
        <w:rPr>
          <w:rFonts w:cs="Times New Roman"/>
          <w:color w:val="222222"/>
          <w:shd w:val="clear" w:color="auto" w:fill="FFFFFF"/>
        </w:rPr>
        <w:t xml:space="preserve">, </w:t>
      </w:r>
      <w:r w:rsidR="00ED5C94">
        <w:rPr>
          <w:rFonts w:cs="Times New Roman"/>
          <w:color w:val="222222"/>
          <w:shd w:val="clear" w:color="auto" w:fill="FFFFFF"/>
        </w:rPr>
        <w:t xml:space="preserve">including the potential to move </w:t>
      </w:r>
      <w:r w:rsidR="00AC1024">
        <w:rPr>
          <w:rFonts w:cs="Times New Roman"/>
          <w:color w:val="222222"/>
          <w:shd w:val="clear" w:color="auto" w:fill="FFFFFF"/>
        </w:rPr>
        <w:t xml:space="preserve">operations </w:t>
      </w:r>
      <w:r w:rsidR="00ED5C94">
        <w:rPr>
          <w:rFonts w:cs="Times New Roman"/>
          <w:color w:val="222222"/>
          <w:shd w:val="clear" w:color="auto" w:fill="FFFFFF"/>
        </w:rPr>
        <w:t xml:space="preserve">to a location where a state or local government agency </w:t>
      </w:r>
      <w:r w:rsidR="00AC1024">
        <w:rPr>
          <w:rFonts w:cs="Times New Roman"/>
          <w:color w:val="222222"/>
          <w:shd w:val="clear" w:color="auto" w:fill="FFFFFF"/>
        </w:rPr>
        <w:t>controls the total</w:t>
      </w:r>
      <w:r w:rsidR="00ED5C94">
        <w:rPr>
          <w:rFonts w:cs="Times New Roman"/>
          <w:color w:val="222222"/>
          <w:shd w:val="clear" w:color="auto" w:fill="FFFFFF"/>
        </w:rPr>
        <w:t xml:space="preserve"> access and egress, and for which highway funds could be used for maintenance of property under TIC’s control</w:t>
      </w:r>
      <w:r w:rsidR="007E68C9">
        <w:rPr>
          <w:rFonts w:cs="Times New Roman"/>
          <w:color w:val="222222"/>
          <w:shd w:val="clear" w:color="auto" w:fill="FFFFFF"/>
        </w:rPr>
        <w:t xml:space="preserve">. Russell </w:t>
      </w:r>
      <w:r w:rsidR="00AC1024">
        <w:rPr>
          <w:rFonts w:cs="Times New Roman"/>
          <w:color w:val="222222"/>
          <w:shd w:val="clear" w:color="auto" w:fill="FFFFFF"/>
        </w:rPr>
        <w:t>discussed</w:t>
      </w:r>
      <w:r w:rsidR="00ED5C94">
        <w:rPr>
          <w:rFonts w:cs="Times New Roman"/>
          <w:color w:val="222222"/>
          <w:shd w:val="clear" w:color="auto" w:fill="FFFFFF"/>
        </w:rPr>
        <w:t xml:space="preserve"> </w:t>
      </w:r>
      <w:r w:rsidR="00EB638B">
        <w:rPr>
          <w:rFonts w:cs="Times New Roman"/>
          <w:color w:val="222222"/>
          <w:shd w:val="clear" w:color="auto" w:fill="FFFFFF"/>
        </w:rPr>
        <w:t>begin</w:t>
      </w:r>
      <w:r w:rsidR="00ED5C94">
        <w:rPr>
          <w:rFonts w:cs="Times New Roman"/>
          <w:color w:val="222222"/>
          <w:shd w:val="clear" w:color="auto" w:fill="FFFFFF"/>
        </w:rPr>
        <w:t>ning</w:t>
      </w:r>
      <w:r w:rsidR="00EB638B">
        <w:rPr>
          <w:rFonts w:cs="Times New Roman"/>
          <w:color w:val="222222"/>
          <w:shd w:val="clear" w:color="auto" w:fill="FFFFFF"/>
        </w:rPr>
        <w:t xml:space="preserve"> </w:t>
      </w:r>
      <w:r w:rsidR="00AC1024">
        <w:rPr>
          <w:rFonts w:cs="Times New Roman"/>
          <w:color w:val="222222"/>
          <w:shd w:val="clear" w:color="auto" w:fill="FFFFFF"/>
        </w:rPr>
        <w:t>a</w:t>
      </w:r>
      <w:r w:rsidR="007E68C9">
        <w:rPr>
          <w:rFonts w:cs="Times New Roman"/>
          <w:color w:val="222222"/>
          <w:shd w:val="clear" w:color="auto" w:fill="FFFFFF"/>
        </w:rPr>
        <w:t xml:space="preserve"> search for alternative locations</w:t>
      </w:r>
      <w:r w:rsidR="00EB638B">
        <w:rPr>
          <w:rFonts w:cs="Times New Roman"/>
          <w:color w:val="222222"/>
          <w:shd w:val="clear" w:color="auto" w:fill="FFFFFF"/>
        </w:rPr>
        <w:t xml:space="preserve">. Watson recommended </w:t>
      </w:r>
      <w:r w:rsidR="00ED5C94">
        <w:rPr>
          <w:rFonts w:cs="Times New Roman"/>
          <w:color w:val="222222"/>
          <w:shd w:val="clear" w:color="auto" w:fill="FFFFFF"/>
        </w:rPr>
        <w:t>consulting</w:t>
      </w:r>
      <w:r w:rsidR="00EB638B">
        <w:rPr>
          <w:rFonts w:cs="Times New Roman"/>
          <w:color w:val="222222"/>
          <w:shd w:val="clear" w:color="auto" w:fill="FFFFFF"/>
        </w:rPr>
        <w:t xml:space="preserve"> </w:t>
      </w:r>
      <w:r w:rsidR="00586553">
        <w:rPr>
          <w:rFonts w:cs="Times New Roman"/>
          <w:color w:val="222222"/>
          <w:shd w:val="clear" w:color="auto" w:fill="FFFFFF"/>
        </w:rPr>
        <w:t>with Matthew</w:t>
      </w:r>
      <w:r w:rsidR="00EB638B">
        <w:rPr>
          <w:rFonts w:cs="Times New Roman"/>
          <w:color w:val="222222"/>
          <w:shd w:val="clear" w:color="auto" w:fill="FFFFFF"/>
        </w:rPr>
        <w:t xml:space="preserve"> Drake</w:t>
      </w:r>
      <w:r w:rsidR="00ED5C94">
        <w:rPr>
          <w:rFonts w:cs="Times New Roman"/>
          <w:color w:val="222222"/>
          <w:shd w:val="clear" w:color="auto" w:fill="FFFFFF"/>
        </w:rPr>
        <w:t>,</w:t>
      </w:r>
      <w:r w:rsidR="00EB638B">
        <w:rPr>
          <w:rFonts w:cs="Times New Roman"/>
          <w:color w:val="222222"/>
          <w:shd w:val="clear" w:color="auto" w:fill="FFFFFF"/>
        </w:rPr>
        <w:t xml:space="preserve"> CEO of Mount Hood Meadows. </w:t>
      </w:r>
    </w:p>
    <w:p w:rsidR="007E01D2" w:rsidRDefault="00FC5FBE" w:rsidP="00A14CA4">
      <w:pPr>
        <w:pStyle w:val="BodyText"/>
        <w:numPr>
          <w:ilvl w:val="0"/>
          <w:numId w:val="8"/>
        </w:numPr>
        <w:tabs>
          <w:tab w:val="left" w:pos="270"/>
        </w:tabs>
        <w:spacing w:after="120" w:line="276" w:lineRule="auto"/>
        <w:ind w:left="270" w:right="201" w:hanging="270"/>
      </w:pPr>
      <w:r>
        <w:rPr>
          <w:rFonts w:cs="Times New Roman"/>
          <w:b/>
          <w:bCs/>
        </w:rPr>
        <w:t>Exclusion Program</w:t>
      </w:r>
      <w:r w:rsidR="00886544">
        <w:rPr>
          <w:rFonts w:cs="Times New Roman"/>
          <w:b/>
          <w:bCs/>
        </w:rPr>
        <w:t>:</w:t>
      </w:r>
      <w:r w:rsidR="00886544">
        <w:rPr>
          <w:rFonts w:cs="Times New Roman"/>
          <w:b/>
          <w:bCs/>
          <w:spacing w:val="-1"/>
        </w:rPr>
        <w:t xml:space="preserve"> </w:t>
      </w:r>
      <w:r w:rsidR="001C5D55">
        <w:rPr>
          <w:rFonts w:cs="Times New Roman"/>
          <w:bCs/>
          <w:spacing w:val="-1"/>
        </w:rPr>
        <w:t>DeSouza</w:t>
      </w:r>
      <w:r w:rsidR="001106C7">
        <w:rPr>
          <w:rFonts w:cs="Times New Roman"/>
          <w:bCs/>
          <w:spacing w:val="-1"/>
        </w:rPr>
        <w:t xml:space="preserve"> and staff </w:t>
      </w:r>
      <w:r w:rsidR="005D7FB0">
        <w:rPr>
          <w:rFonts w:cs="Times New Roman"/>
          <w:bCs/>
          <w:spacing w:val="-1"/>
        </w:rPr>
        <w:t>are working</w:t>
      </w:r>
      <w:r w:rsidR="001106C7">
        <w:rPr>
          <w:rFonts w:cs="Times New Roman"/>
          <w:bCs/>
          <w:spacing w:val="-1"/>
        </w:rPr>
        <w:t xml:space="preserve"> with </w:t>
      </w:r>
      <w:r w:rsidR="005D7FB0">
        <w:rPr>
          <w:rFonts w:cs="Times New Roman"/>
          <w:bCs/>
          <w:spacing w:val="-1"/>
        </w:rPr>
        <w:t>O</w:t>
      </w:r>
      <w:r w:rsidR="004721D2">
        <w:rPr>
          <w:rFonts w:cs="Times New Roman"/>
          <w:bCs/>
          <w:spacing w:val="-1"/>
        </w:rPr>
        <w:t>regon State Police</w:t>
      </w:r>
      <w:r w:rsidR="005D7FB0">
        <w:rPr>
          <w:rFonts w:cs="Times New Roman"/>
          <w:bCs/>
          <w:spacing w:val="-1"/>
        </w:rPr>
        <w:t xml:space="preserve"> Lt. Steve</w:t>
      </w:r>
      <w:r w:rsidR="002F0C74">
        <w:rPr>
          <w:rFonts w:cs="Times New Roman"/>
          <w:bCs/>
          <w:spacing w:val="-1"/>
        </w:rPr>
        <w:t xml:space="preserve"> Duvall</w:t>
      </w:r>
      <w:r w:rsidR="004721D2">
        <w:rPr>
          <w:rFonts w:cs="Times New Roman"/>
          <w:bCs/>
          <w:spacing w:val="-1"/>
        </w:rPr>
        <w:t xml:space="preserve"> as the new head of patrol</w:t>
      </w:r>
      <w:r w:rsidR="002F0C74">
        <w:rPr>
          <w:rFonts w:cs="Times New Roman"/>
          <w:bCs/>
          <w:spacing w:val="-1"/>
        </w:rPr>
        <w:t xml:space="preserve"> and Senior </w:t>
      </w:r>
      <w:r w:rsidR="005D7FB0">
        <w:rPr>
          <w:rFonts w:cs="Times New Roman"/>
          <w:bCs/>
          <w:spacing w:val="-1"/>
        </w:rPr>
        <w:t>Trooper</w:t>
      </w:r>
      <w:r w:rsidR="002F0C74">
        <w:rPr>
          <w:rFonts w:cs="Times New Roman"/>
          <w:bCs/>
          <w:spacing w:val="-1"/>
        </w:rPr>
        <w:t xml:space="preserve"> Guy Nelson </w:t>
      </w:r>
      <w:r w:rsidR="001106C7">
        <w:rPr>
          <w:rFonts w:cs="Times New Roman"/>
          <w:bCs/>
          <w:spacing w:val="-1"/>
        </w:rPr>
        <w:t xml:space="preserve">to </w:t>
      </w:r>
      <w:r w:rsidR="005D7FB0">
        <w:rPr>
          <w:rFonts w:cs="Times New Roman"/>
          <w:bCs/>
          <w:spacing w:val="-1"/>
        </w:rPr>
        <w:t xml:space="preserve">expand </w:t>
      </w:r>
      <w:r w:rsidR="004721D2">
        <w:rPr>
          <w:rFonts w:cs="Times New Roman"/>
          <w:bCs/>
          <w:spacing w:val="-1"/>
        </w:rPr>
        <w:t xml:space="preserve">exclusion </w:t>
      </w:r>
      <w:r w:rsidR="001106C7">
        <w:rPr>
          <w:rFonts w:cs="Times New Roman"/>
          <w:bCs/>
          <w:spacing w:val="-1"/>
        </w:rPr>
        <w:t xml:space="preserve">training </w:t>
      </w:r>
      <w:r w:rsidR="005D7FB0">
        <w:rPr>
          <w:rFonts w:cs="Times New Roman"/>
          <w:bCs/>
          <w:spacing w:val="-1"/>
        </w:rPr>
        <w:t>state</w:t>
      </w:r>
      <w:r w:rsidR="001106C7">
        <w:rPr>
          <w:rFonts w:cs="Times New Roman"/>
          <w:bCs/>
          <w:spacing w:val="-1"/>
        </w:rPr>
        <w:t xml:space="preserve">wide. This program will give </w:t>
      </w:r>
      <w:r w:rsidR="005D7FB0">
        <w:rPr>
          <w:rFonts w:cs="Times New Roman"/>
          <w:bCs/>
          <w:spacing w:val="-1"/>
        </w:rPr>
        <w:t>troopers</w:t>
      </w:r>
      <w:r w:rsidR="001106C7">
        <w:rPr>
          <w:rFonts w:cs="Times New Roman"/>
          <w:bCs/>
          <w:spacing w:val="-1"/>
        </w:rPr>
        <w:t xml:space="preserve"> a tool to improve the safety of rest areas</w:t>
      </w:r>
      <w:r w:rsidR="005D7FB0">
        <w:rPr>
          <w:rFonts w:cs="Times New Roman"/>
          <w:bCs/>
          <w:spacing w:val="-1"/>
        </w:rPr>
        <w:t xml:space="preserve"> for both</w:t>
      </w:r>
      <w:r w:rsidR="001106C7">
        <w:rPr>
          <w:rFonts w:cs="Times New Roman"/>
          <w:bCs/>
          <w:spacing w:val="-1"/>
        </w:rPr>
        <w:t xml:space="preserve"> </w:t>
      </w:r>
      <w:r w:rsidR="00AC1024">
        <w:rPr>
          <w:rFonts w:cs="Times New Roman"/>
          <w:bCs/>
          <w:spacing w:val="-1"/>
        </w:rPr>
        <w:t xml:space="preserve">criminal </w:t>
      </w:r>
      <w:r w:rsidR="000C1D64">
        <w:rPr>
          <w:rFonts w:cs="Times New Roman"/>
          <w:bCs/>
          <w:spacing w:val="-1"/>
        </w:rPr>
        <w:t>offenders</w:t>
      </w:r>
      <w:r w:rsidR="005D7FB0">
        <w:rPr>
          <w:rFonts w:cs="Times New Roman"/>
          <w:bCs/>
          <w:spacing w:val="-1"/>
        </w:rPr>
        <w:t xml:space="preserve"> and</w:t>
      </w:r>
      <w:r w:rsidR="001106C7">
        <w:rPr>
          <w:rFonts w:cs="Times New Roman"/>
          <w:bCs/>
          <w:spacing w:val="-1"/>
        </w:rPr>
        <w:t xml:space="preserve"> those committing</w:t>
      </w:r>
      <w:r w:rsidR="002F0C74">
        <w:rPr>
          <w:rFonts w:cs="Times New Roman"/>
          <w:bCs/>
          <w:spacing w:val="-1"/>
        </w:rPr>
        <w:t xml:space="preserve"> </w:t>
      </w:r>
      <w:r w:rsidR="004721D2">
        <w:rPr>
          <w:rFonts w:cs="Times New Roman"/>
          <w:bCs/>
          <w:spacing w:val="-1"/>
        </w:rPr>
        <w:t>serious or repeated</w:t>
      </w:r>
      <w:r w:rsidR="002F0C74">
        <w:rPr>
          <w:rFonts w:cs="Times New Roman"/>
          <w:bCs/>
          <w:spacing w:val="-1"/>
        </w:rPr>
        <w:t xml:space="preserve"> </w:t>
      </w:r>
      <w:r w:rsidR="005D7FB0">
        <w:rPr>
          <w:rFonts w:cs="Times New Roman"/>
          <w:bCs/>
          <w:spacing w:val="-1"/>
        </w:rPr>
        <w:t>violations of rest area rules</w:t>
      </w:r>
      <w:r w:rsidR="001106C7">
        <w:rPr>
          <w:rFonts w:cs="Times New Roman"/>
          <w:bCs/>
          <w:spacing w:val="-1"/>
        </w:rPr>
        <w:t xml:space="preserve">. </w:t>
      </w:r>
    </w:p>
    <w:p w:rsidR="007E01D2" w:rsidRDefault="007E01D2" w:rsidP="00A14CA4">
      <w:pPr>
        <w:pStyle w:val="BodyText"/>
        <w:numPr>
          <w:ilvl w:val="0"/>
          <w:numId w:val="8"/>
        </w:numPr>
        <w:tabs>
          <w:tab w:val="left" w:pos="270"/>
        </w:tabs>
        <w:spacing w:after="120" w:line="276" w:lineRule="auto"/>
        <w:ind w:left="270" w:right="201" w:hanging="270"/>
      </w:pPr>
      <w:r>
        <w:rPr>
          <w:b/>
        </w:rPr>
        <w:t xml:space="preserve">Oak Grove Expansion: </w:t>
      </w:r>
      <w:r>
        <w:t xml:space="preserve">Nash updated the Council on the </w:t>
      </w:r>
      <w:r w:rsidR="00AC1024">
        <w:t>proposed</w:t>
      </w:r>
      <w:r w:rsidR="008F01D5">
        <w:t xml:space="preserve"> capit</w:t>
      </w:r>
      <w:r w:rsidR="00AC1024">
        <w:t>a</w:t>
      </w:r>
      <w:r w:rsidR="008F01D5">
        <w:t>l p</w:t>
      </w:r>
      <w:r>
        <w:t>ro</w:t>
      </w:r>
      <w:r w:rsidR="004721D2">
        <w:t>ject of expanding rest</w:t>
      </w:r>
      <w:r w:rsidR="00C51C47">
        <w:t>room</w:t>
      </w:r>
      <w:r>
        <w:t xml:space="preserve"> capacity</w:t>
      </w:r>
      <w:r w:rsidR="00071B77">
        <w:t xml:space="preserve"> at Oak Grove to handle </w:t>
      </w:r>
      <w:r w:rsidR="004721D2">
        <w:t xml:space="preserve">growing </w:t>
      </w:r>
      <w:r w:rsidR="00071B77">
        <w:t>demand</w:t>
      </w:r>
      <w:r>
        <w:t xml:space="preserve">. Russell </w:t>
      </w:r>
      <w:r w:rsidR="00071B77">
        <w:t>asked</w:t>
      </w:r>
      <w:r>
        <w:t xml:space="preserve"> if the </w:t>
      </w:r>
      <w:r w:rsidR="00071B77">
        <w:t>funds available</w:t>
      </w:r>
      <w:r>
        <w:t xml:space="preserve"> for expansion </w:t>
      </w:r>
      <w:r w:rsidR="008F01D5">
        <w:t>should</w:t>
      </w:r>
      <w:r>
        <w:t xml:space="preserve"> be used on other repair projec</w:t>
      </w:r>
      <w:r w:rsidR="00F87312">
        <w:t xml:space="preserve">ts. Pickett </w:t>
      </w:r>
      <w:r w:rsidR="00071B77">
        <w:t>said</w:t>
      </w:r>
      <w:r w:rsidR="00F87312">
        <w:t xml:space="preserve"> that all known </w:t>
      </w:r>
      <w:r w:rsidR="004721D2">
        <w:t xml:space="preserve">and immediate </w:t>
      </w:r>
      <w:r w:rsidR="00F87312">
        <w:t xml:space="preserve">issues </w:t>
      </w:r>
      <w:r w:rsidR="008F01D5">
        <w:t>are already accounted for in this</w:t>
      </w:r>
      <w:r w:rsidR="00F87312">
        <w:t xml:space="preserve"> biennium</w:t>
      </w:r>
      <w:r w:rsidR="008F01D5">
        <w:t>’s</w:t>
      </w:r>
      <w:r w:rsidR="00F87312">
        <w:t xml:space="preserve"> capital projects budget. Ru</w:t>
      </w:r>
      <w:r w:rsidR="00B35710">
        <w:t xml:space="preserve">ssell </w:t>
      </w:r>
      <w:r w:rsidR="00071B77">
        <w:t>said</w:t>
      </w:r>
      <w:r w:rsidR="00B35710">
        <w:t xml:space="preserve"> </w:t>
      </w:r>
      <w:r w:rsidR="00F87312">
        <w:t>that if all the know</w:t>
      </w:r>
      <w:r w:rsidR="008F01D5">
        <w:t>n issues have been addressed</w:t>
      </w:r>
      <w:r w:rsidR="004721D2">
        <w:t>,</w:t>
      </w:r>
      <w:r w:rsidR="00F87312">
        <w:t xml:space="preserve"> then expansion makes sense. </w:t>
      </w:r>
      <w:r w:rsidR="00795D4C">
        <w:t xml:space="preserve">He </w:t>
      </w:r>
      <w:r w:rsidR="004721D2">
        <w:t>agreed</w:t>
      </w:r>
      <w:r w:rsidR="00795D4C">
        <w:t xml:space="preserve"> that the</w:t>
      </w:r>
      <w:r w:rsidR="00F87312">
        <w:t xml:space="preserve"> rest area façade</w:t>
      </w:r>
      <w:r w:rsidR="008F01D5">
        <w:t>s</w:t>
      </w:r>
      <w:r w:rsidR="00F87312">
        <w:t xml:space="preserve"> </w:t>
      </w:r>
      <w:r w:rsidR="00B35710">
        <w:t>do</w:t>
      </w:r>
      <w:r w:rsidR="00F87312">
        <w:t xml:space="preserve"> need to be updated. </w:t>
      </w:r>
    </w:p>
    <w:p w:rsidR="00795D4C" w:rsidRDefault="00795D4C" w:rsidP="00A14CA4">
      <w:pPr>
        <w:pStyle w:val="BodyText"/>
        <w:numPr>
          <w:ilvl w:val="0"/>
          <w:numId w:val="8"/>
        </w:numPr>
        <w:tabs>
          <w:tab w:val="left" w:pos="270"/>
        </w:tabs>
        <w:spacing w:after="120" w:line="276" w:lineRule="auto"/>
        <w:ind w:left="270" w:right="201" w:hanging="270"/>
      </w:pPr>
      <w:r>
        <w:rPr>
          <w:b/>
        </w:rPr>
        <w:t>Vending:</w:t>
      </w:r>
      <w:r>
        <w:t xml:space="preserve"> DeSouza </w:t>
      </w:r>
      <w:r w:rsidR="009809CC">
        <w:t>discussed</w:t>
      </w:r>
      <w:r>
        <w:t xml:space="preserve"> the current status of vending in rest area</w:t>
      </w:r>
      <w:r w:rsidR="00EF3774">
        <w:t>s</w:t>
      </w:r>
      <w:r>
        <w:t xml:space="preserve">. A new vending rating form is </w:t>
      </w:r>
      <w:r w:rsidR="00254CC2">
        <w:t>being used</w:t>
      </w:r>
      <w:r>
        <w:t xml:space="preserve"> </w:t>
      </w:r>
      <w:r w:rsidR="00AC1024">
        <w:t xml:space="preserve">for performance measurement, </w:t>
      </w:r>
      <w:r>
        <w:t xml:space="preserve">and conversations with the Commission of the Blind </w:t>
      </w:r>
      <w:r w:rsidR="00AC1024">
        <w:t>continue efforts</w:t>
      </w:r>
      <w:r>
        <w:t xml:space="preserve"> to upgrade and repair current</w:t>
      </w:r>
      <w:r w:rsidR="00254CC2">
        <w:t xml:space="preserve"> vending</w:t>
      </w:r>
      <w:r>
        <w:t xml:space="preserve"> cages and machines</w:t>
      </w:r>
      <w:r w:rsidR="00AC1024">
        <w:t xml:space="preserve"> and expand to additional rest areas</w:t>
      </w:r>
      <w:r>
        <w:t>.</w:t>
      </w:r>
    </w:p>
    <w:p w:rsidR="00C51C47" w:rsidRDefault="00795D4C" w:rsidP="00A14CA4">
      <w:pPr>
        <w:pStyle w:val="BodyText"/>
        <w:numPr>
          <w:ilvl w:val="0"/>
          <w:numId w:val="8"/>
        </w:numPr>
        <w:tabs>
          <w:tab w:val="left" w:pos="270"/>
        </w:tabs>
        <w:spacing w:after="120" w:line="276" w:lineRule="auto"/>
        <w:ind w:left="270" w:right="201" w:hanging="270"/>
      </w:pPr>
      <w:r>
        <w:rPr>
          <w:b/>
        </w:rPr>
        <w:t>Performance Measures:</w:t>
      </w:r>
      <w:r w:rsidR="00CF2E62">
        <w:rPr>
          <w:b/>
        </w:rPr>
        <w:t xml:space="preserve"> </w:t>
      </w:r>
      <w:r w:rsidR="00D84AF5">
        <w:t xml:space="preserve">In addition to the earlier presentation during the Rest area Committee report, </w:t>
      </w:r>
      <w:r w:rsidR="00CF2E62" w:rsidRPr="00D84AF5">
        <w:t>Diane</w:t>
      </w:r>
      <w:r w:rsidR="00CF2E62" w:rsidRPr="00795112">
        <w:t xml:space="preserve"> Cheyne is working on sign and kiosk</w:t>
      </w:r>
      <w:r w:rsidR="00254CC2">
        <w:t xml:space="preserve"> performance measures and v</w:t>
      </w:r>
      <w:r w:rsidR="00CF2E62" w:rsidRPr="00795112">
        <w:t>on Domitz is working on</w:t>
      </w:r>
      <w:r w:rsidR="00795112">
        <w:t xml:space="preserve"> heritage programs</w:t>
      </w:r>
      <w:r w:rsidR="00CF2E62" w:rsidRPr="00795112">
        <w:t xml:space="preserve"> performance measures</w:t>
      </w:r>
      <w:r w:rsidR="009809CC">
        <w:t xml:space="preserve"> for future discussion with Council.</w:t>
      </w:r>
    </w:p>
    <w:p w:rsidR="00E14C27" w:rsidRDefault="00795112" w:rsidP="00A14CA4">
      <w:pPr>
        <w:pStyle w:val="BodyText"/>
        <w:numPr>
          <w:ilvl w:val="0"/>
          <w:numId w:val="8"/>
        </w:numPr>
        <w:tabs>
          <w:tab w:val="left" w:pos="270"/>
        </w:tabs>
        <w:spacing w:after="120" w:line="276" w:lineRule="auto"/>
        <w:ind w:left="270" w:right="201" w:hanging="270"/>
      </w:pPr>
      <w:r w:rsidRPr="00C51C47">
        <w:rPr>
          <w:b/>
        </w:rPr>
        <w:t xml:space="preserve">Sign Program: </w:t>
      </w:r>
      <w:r w:rsidR="009809CC">
        <w:t>OTE and ODOT staff are beginning discussions of potential rule changes regarding highway-to-highway signage to clarify language and respond to ODOT sign density concerns</w:t>
      </w:r>
      <w:r>
        <w:t>. Russell asked if th</w:t>
      </w:r>
      <w:r w:rsidR="009809CC">
        <w:t>ere</w:t>
      </w:r>
      <w:r w:rsidR="00254CC2">
        <w:t xml:space="preserve"> was an update of </w:t>
      </w:r>
      <w:r w:rsidR="009809CC">
        <w:t xml:space="preserve">the </w:t>
      </w:r>
      <w:r w:rsidR="00254CC2">
        <w:t>MUTCD</w:t>
      </w:r>
      <w:r w:rsidR="009809CC">
        <w:t xml:space="preserve"> and </w:t>
      </w:r>
      <w:r w:rsidR="00254CC2">
        <w:t>Chey</w:t>
      </w:r>
      <w:r>
        <w:t>n</w:t>
      </w:r>
      <w:r w:rsidR="00254CC2">
        <w:t>e</w:t>
      </w:r>
      <w:r>
        <w:t xml:space="preserve"> </w:t>
      </w:r>
      <w:r w:rsidR="009809CC">
        <w:t xml:space="preserve">said that it is still </w:t>
      </w:r>
      <w:r w:rsidR="009809CC">
        <w:lastRenderedPageBreak/>
        <w:t xml:space="preserve">in progress, with an </w:t>
      </w:r>
      <w:r w:rsidR="00254CC2">
        <w:t xml:space="preserve">undetermined </w:t>
      </w:r>
      <w:r w:rsidR="009809CC">
        <w:t xml:space="preserve">release </w:t>
      </w:r>
      <w:r w:rsidR="00552A68">
        <w:t>date</w:t>
      </w:r>
      <w:r>
        <w:t xml:space="preserve">. DeSouza </w:t>
      </w:r>
      <w:r w:rsidR="009809CC">
        <w:t xml:space="preserve">said FHWA has given an </w:t>
      </w:r>
      <w:r w:rsidR="002C6721">
        <w:t xml:space="preserve">initial opinion that </w:t>
      </w:r>
      <w:r w:rsidR="00E14C27">
        <w:t>cannabis</w:t>
      </w:r>
      <w:r w:rsidR="002C6721">
        <w:t xml:space="preserve"> signage will not be allowed </w:t>
      </w:r>
      <w:r w:rsidR="009809CC">
        <w:t xml:space="preserve">in Oregon’s right of ways, and she will </w:t>
      </w:r>
      <w:r w:rsidR="00E46371">
        <w:t xml:space="preserve">consult </w:t>
      </w:r>
      <w:r w:rsidR="00C51C47">
        <w:t xml:space="preserve">DOJ </w:t>
      </w:r>
      <w:r w:rsidR="009809CC">
        <w:t xml:space="preserve">regarding the legal status of addressing </w:t>
      </w:r>
      <w:r w:rsidR="00752A06">
        <w:t xml:space="preserve">current and future </w:t>
      </w:r>
      <w:r w:rsidR="009809CC">
        <w:t xml:space="preserve">signage requests. Staff also are considering creation of “districts” for wineries, distilleries and breweries that will help meet </w:t>
      </w:r>
      <w:r w:rsidR="00752A06">
        <w:t xml:space="preserve">signage requests </w:t>
      </w:r>
      <w:r w:rsidR="009809CC">
        <w:t>in areas to address increasing demand and lack of room for growth</w:t>
      </w:r>
      <w:r w:rsidR="00E46371">
        <w:t>.</w:t>
      </w:r>
      <w:r w:rsidR="004721D2">
        <w:t xml:space="preserve"> </w:t>
      </w:r>
    </w:p>
    <w:p w:rsidR="00E46371" w:rsidRDefault="001F6684" w:rsidP="00A14CA4">
      <w:pPr>
        <w:pStyle w:val="BodyText"/>
        <w:numPr>
          <w:ilvl w:val="0"/>
          <w:numId w:val="8"/>
        </w:numPr>
        <w:tabs>
          <w:tab w:val="left" w:pos="270"/>
        </w:tabs>
        <w:spacing w:after="120" w:line="276" w:lineRule="auto"/>
        <w:ind w:left="270" w:right="201" w:hanging="270"/>
      </w:pPr>
      <w:r>
        <w:rPr>
          <w:b/>
        </w:rPr>
        <w:t>Governor’s</w:t>
      </w:r>
      <w:r w:rsidR="00E46371">
        <w:rPr>
          <w:b/>
        </w:rPr>
        <w:t xml:space="preserve"> Tourism Conference:</w:t>
      </w:r>
      <w:r w:rsidR="00E46371">
        <w:t xml:space="preserve"> At Councilor Watson’s suggestion</w:t>
      </w:r>
      <w:r w:rsidR="00A01ACD">
        <w:t>,</w:t>
      </w:r>
      <w:r w:rsidR="00E46371">
        <w:t xml:space="preserve"> </w:t>
      </w:r>
      <w:r w:rsidR="00BB5C2A">
        <w:t>OTE</w:t>
      </w:r>
      <w:r w:rsidR="00E46371">
        <w:t xml:space="preserve"> partnered with Travel Oregon </w:t>
      </w:r>
      <w:r w:rsidR="00071B77">
        <w:t>on two contests related to rest areas.</w:t>
      </w:r>
      <w:r w:rsidR="00E46371">
        <w:t xml:space="preserve"> </w:t>
      </w:r>
      <w:r w:rsidR="00914DD4">
        <w:t>Carol</w:t>
      </w:r>
      <w:r w:rsidR="00E56F7F">
        <w:t>e Ast</w:t>
      </w:r>
      <w:r w:rsidR="00914DD4">
        <w:t>ley reported</w:t>
      </w:r>
      <w:r w:rsidR="00E56F7F">
        <w:t xml:space="preserve"> to von Domitz</w:t>
      </w:r>
      <w:r w:rsidR="00914DD4">
        <w:t xml:space="preserve"> that the relationship between </w:t>
      </w:r>
      <w:r w:rsidR="00071B77">
        <w:t>the two</w:t>
      </w:r>
      <w:r w:rsidR="00914DD4">
        <w:t xml:space="preserve"> agencies has never been better. </w:t>
      </w:r>
    </w:p>
    <w:p w:rsidR="00071B77" w:rsidRDefault="00071B77" w:rsidP="00071B77">
      <w:pPr>
        <w:pStyle w:val="BodyText"/>
        <w:spacing w:line="276" w:lineRule="auto"/>
        <w:ind w:left="820" w:right="201"/>
      </w:pPr>
    </w:p>
    <w:p w:rsidR="00752A06" w:rsidRDefault="00752A06" w:rsidP="00A01ACD">
      <w:pPr>
        <w:pStyle w:val="BodyText"/>
        <w:spacing w:line="276" w:lineRule="auto"/>
        <w:ind w:left="0" w:right="201"/>
        <w:rPr>
          <w:b/>
        </w:rPr>
      </w:pPr>
      <w:r>
        <w:rPr>
          <w:b/>
        </w:rPr>
        <w:t>Other Business:</w:t>
      </w:r>
    </w:p>
    <w:p w:rsidR="00752A06" w:rsidRDefault="00B82694" w:rsidP="00752A06">
      <w:pPr>
        <w:pStyle w:val="BodyText"/>
        <w:spacing w:line="276" w:lineRule="auto"/>
        <w:ind w:left="0" w:right="201"/>
      </w:pPr>
      <w:r w:rsidRPr="00B82694">
        <w:rPr>
          <w:b/>
        </w:rPr>
        <w:t>Sign</w:t>
      </w:r>
      <w:r w:rsidR="00752A06">
        <w:rPr>
          <w:b/>
        </w:rPr>
        <w:t xml:space="preserve"> Fees</w:t>
      </w:r>
      <w:r w:rsidRPr="00B82694">
        <w:rPr>
          <w:b/>
        </w:rPr>
        <w:t>:</w:t>
      </w:r>
      <w:r>
        <w:t xml:space="preserve"> </w:t>
      </w:r>
      <w:r w:rsidR="00920F33">
        <w:t xml:space="preserve">Drennan asked about the status of the yearly committee meeting to evaluate current sign prices. Cheyne </w:t>
      </w:r>
      <w:r w:rsidR="00AB2DA0">
        <w:t xml:space="preserve">stated that </w:t>
      </w:r>
      <w:r w:rsidR="00543BC6">
        <w:t xml:space="preserve">when the </w:t>
      </w:r>
      <w:r w:rsidR="009916AA">
        <w:t xml:space="preserve">agency </w:t>
      </w:r>
      <w:r w:rsidR="00543BC6">
        <w:t>switch</w:t>
      </w:r>
      <w:r w:rsidR="009916AA">
        <w:t>ed</w:t>
      </w:r>
      <w:r w:rsidR="00543BC6">
        <w:t xml:space="preserve"> </w:t>
      </w:r>
      <w:r w:rsidR="009916AA">
        <w:t xml:space="preserve">software packages from Client to SAP, </w:t>
      </w:r>
      <w:r w:rsidR="00752A06">
        <w:t>the mile</w:t>
      </w:r>
      <w:r w:rsidR="00543BC6">
        <w:t>post numbers o</w:t>
      </w:r>
      <w:r w:rsidR="00254CC2">
        <w:t>n which the pricing is based were</w:t>
      </w:r>
      <w:r w:rsidR="00543BC6">
        <w:t xml:space="preserve"> not entered correctly. Cheyne is in the </w:t>
      </w:r>
      <w:r w:rsidR="00752A06">
        <w:t>process</w:t>
      </w:r>
      <w:r w:rsidR="00543BC6">
        <w:t xml:space="preserve"> of </w:t>
      </w:r>
      <w:r w:rsidR="00752A06">
        <w:t>ensuring</w:t>
      </w:r>
      <w:r w:rsidR="00543BC6">
        <w:t xml:space="preserve"> </w:t>
      </w:r>
      <w:r w:rsidR="00543BC6" w:rsidRPr="00611E1E">
        <w:t xml:space="preserve">those numbers are accurate. </w:t>
      </w:r>
    </w:p>
    <w:p w:rsidR="00752A06" w:rsidRDefault="00752A06" w:rsidP="00752A06">
      <w:pPr>
        <w:pStyle w:val="BodyText"/>
        <w:spacing w:line="276" w:lineRule="auto"/>
        <w:ind w:left="0" w:right="201"/>
      </w:pPr>
    </w:p>
    <w:p w:rsidR="00752A06" w:rsidRDefault="005E0BC8" w:rsidP="00752A06">
      <w:pPr>
        <w:pStyle w:val="BodyText"/>
        <w:spacing w:line="276" w:lineRule="auto"/>
        <w:ind w:left="0" w:right="201"/>
      </w:pPr>
      <w:r w:rsidRPr="005E0BC8">
        <w:rPr>
          <w:i/>
        </w:rPr>
        <w:t>Lo</w:t>
      </w:r>
      <w:r w:rsidR="00611E1E">
        <w:rPr>
          <w:i/>
        </w:rPr>
        <w:t>h</w:t>
      </w:r>
      <w:r w:rsidRPr="005E0BC8">
        <w:rPr>
          <w:i/>
        </w:rPr>
        <w:t>man returned to the meeting at 1:55pm</w:t>
      </w:r>
      <w:r>
        <w:rPr>
          <w:i/>
        </w:rPr>
        <w:t>.</w:t>
      </w:r>
    </w:p>
    <w:p w:rsidR="00752A06" w:rsidRDefault="00752A06" w:rsidP="00752A06">
      <w:pPr>
        <w:pStyle w:val="BodyText"/>
        <w:spacing w:line="276" w:lineRule="auto"/>
        <w:ind w:left="0" w:right="201"/>
      </w:pPr>
    </w:p>
    <w:p w:rsidR="007D71BB" w:rsidRPr="00752A06" w:rsidRDefault="004D594E" w:rsidP="00752A06">
      <w:pPr>
        <w:pStyle w:val="BodyText"/>
        <w:spacing w:line="276" w:lineRule="auto"/>
        <w:ind w:left="0" w:right="201"/>
      </w:pPr>
      <w:r>
        <w:t>At Councils</w:t>
      </w:r>
      <w:r w:rsidR="009916AA" w:rsidRPr="00611E1E">
        <w:t xml:space="preserve"> request,</w:t>
      </w:r>
      <w:r w:rsidR="009916AA">
        <w:rPr>
          <w:i/>
        </w:rPr>
        <w:t xml:space="preserve"> </w:t>
      </w:r>
      <w:proofErr w:type="spellStart"/>
      <w:r w:rsidR="007D71BB">
        <w:t>DeSouza</w:t>
      </w:r>
      <w:proofErr w:type="spellEnd"/>
      <w:r w:rsidR="007D71BB">
        <w:t xml:space="preserve"> </w:t>
      </w:r>
      <w:r w:rsidR="009916AA">
        <w:t>repeated</w:t>
      </w:r>
      <w:r w:rsidR="007D71BB">
        <w:t xml:space="preserve"> </w:t>
      </w:r>
      <w:r w:rsidR="00752A06">
        <w:t>to</w:t>
      </w:r>
      <w:r w:rsidR="007D71BB">
        <w:t xml:space="preserve"> Lo</w:t>
      </w:r>
      <w:r w:rsidR="00611E1E">
        <w:t>h</w:t>
      </w:r>
      <w:r w:rsidR="007D71BB">
        <w:t xml:space="preserve">man the </w:t>
      </w:r>
      <w:r w:rsidR="00752A06">
        <w:t>agency’</w:t>
      </w:r>
      <w:r w:rsidR="007D71BB">
        <w:t xml:space="preserve">s extreme gratitude to </w:t>
      </w:r>
      <w:r w:rsidR="00752A06">
        <w:t xml:space="preserve">ODOT Director </w:t>
      </w:r>
      <w:r w:rsidR="007D71BB">
        <w:t xml:space="preserve">Matt Garrett for his </w:t>
      </w:r>
      <w:bookmarkStart w:id="0" w:name="_GoBack"/>
      <w:bookmarkEnd w:id="0"/>
      <w:r>
        <w:t xml:space="preserve">leadership. </w:t>
      </w:r>
      <w:r w:rsidR="00611E1E">
        <w:t>She reported that the completion of</w:t>
      </w:r>
      <w:r w:rsidR="007D71BB">
        <w:t xml:space="preserve"> sponsorship</w:t>
      </w:r>
      <w:r w:rsidR="00611E1E">
        <w:t xml:space="preserve"> rules </w:t>
      </w:r>
      <w:r w:rsidR="007D71BB">
        <w:t xml:space="preserve">and </w:t>
      </w:r>
      <w:r w:rsidR="00611E1E">
        <w:t xml:space="preserve">advancement of </w:t>
      </w:r>
      <w:r w:rsidR="007D71BB">
        <w:t>the Grove of the States</w:t>
      </w:r>
      <w:r w:rsidR="00DA6B94">
        <w:t xml:space="preserve"> project</w:t>
      </w:r>
      <w:r w:rsidR="007D71BB">
        <w:t xml:space="preserve"> is largely due to his </w:t>
      </w:r>
      <w:r w:rsidR="00752A06">
        <w:t>cooperation and direction</w:t>
      </w:r>
      <w:r w:rsidR="007D71BB">
        <w:t>.</w:t>
      </w:r>
      <w:r w:rsidR="004721D2">
        <w:t xml:space="preserve"> </w:t>
      </w:r>
    </w:p>
    <w:p w:rsidR="00611E1E" w:rsidRDefault="00611E1E" w:rsidP="00611E1E">
      <w:pPr>
        <w:pStyle w:val="BodyText"/>
        <w:spacing w:line="276" w:lineRule="auto"/>
        <w:ind w:left="0" w:right="201"/>
      </w:pPr>
    </w:p>
    <w:p w:rsidR="00573A1C" w:rsidRDefault="007D71BB" w:rsidP="00A14CA4">
      <w:pPr>
        <w:pStyle w:val="BodyText"/>
        <w:spacing w:line="276" w:lineRule="auto"/>
        <w:ind w:left="0" w:right="201"/>
      </w:pPr>
      <w:r>
        <w:t xml:space="preserve">Cheyne continued her comments on </w:t>
      </w:r>
      <w:r w:rsidR="00611E1E">
        <w:t>e</w:t>
      </w:r>
      <w:r>
        <w:t xml:space="preserve">nsuring mile post accuracy in </w:t>
      </w:r>
      <w:r w:rsidR="00611E1E">
        <w:t>the data</w:t>
      </w:r>
      <w:r>
        <w:t>base</w:t>
      </w:r>
      <w:r w:rsidR="00752A06">
        <w:t xml:space="preserve">. </w:t>
      </w:r>
      <w:r w:rsidR="003B4676">
        <w:t>There was discussion on how the original mile points</w:t>
      </w:r>
      <w:r w:rsidR="00BE1D34">
        <w:t xml:space="preserve"> and traffic counts</w:t>
      </w:r>
      <w:r w:rsidR="003B4676">
        <w:t xml:space="preserve"> were recorded</w:t>
      </w:r>
      <w:r w:rsidR="003B4676" w:rsidRPr="003B4676">
        <w:t xml:space="preserve"> </w:t>
      </w:r>
      <w:r w:rsidR="003B4676">
        <w:t xml:space="preserve">and the degree of change. </w:t>
      </w:r>
    </w:p>
    <w:p w:rsidR="00A14CA4" w:rsidRDefault="00A14CA4" w:rsidP="00A14CA4">
      <w:pPr>
        <w:pStyle w:val="BodyText"/>
        <w:spacing w:line="276" w:lineRule="auto"/>
        <w:ind w:left="0" w:right="201"/>
      </w:pPr>
    </w:p>
    <w:p w:rsidR="00B82694" w:rsidRPr="00611E1E" w:rsidRDefault="00611E1E" w:rsidP="00611E1E">
      <w:pPr>
        <w:pStyle w:val="BodyText"/>
        <w:spacing w:before="74" w:line="275" w:lineRule="auto"/>
        <w:ind w:left="0" w:right="563"/>
        <w:rPr>
          <w:i/>
        </w:rPr>
      </w:pPr>
      <w:r w:rsidRPr="00611E1E">
        <w:rPr>
          <w:i/>
        </w:rPr>
        <w:t xml:space="preserve">At the request of </w:t>
      </w:r>
      <w:r w:rsidR="00B82694" w:rsidRPr="00611E1E">
        <w:rPr>
          <w:i/>
        </w:rPr>
        <w:t>Campbell</w:t>
      </w:r>
      <w:r w:rsidRPr="00611E1E">
        <w:rPr>
          <w:i/>
        </w:rPr>
        <w:t>, the Council suspended the sign fee discussion to cover the legislative update, as Campbell had a prior commitment and needed to leave the meeting shortly.</w:t>
      </w:r>
      <w:r w:rsidR="004721D2">
        <w:rPr>
          <w:i/>
        </w:rPr>
        <w:t xml:space="preserve"> </w:t>
      </w:r>
    </w:p>
    <w:p w:rsidR="00B82694" w:rsidRDefault="00B82694" w:rsidP="00B82694">
      <w:pPr>
        <w:pStyle w:val="BodyText"/>
        <w:spacing w:line="276" w:lineRule="auto"/>
        <w:ind w:left="0" w:right="189"/>
        <w:rPr>
          <w:b/>
        </w:rPr>
      </w:pPr>
    </w:p>
    <w:p w:rsidR="00871502" w:rsidRDefault="00B82694" w:rsidP="00B82694">
      <w:pPr>
        <w:pStyle w:val="BodyText"/>
        <w:spacing w:line="276" w:lineRule="auto"/>
        <w:ind w:left="0" w:right="189"/>
      </w:pPr>
      <w:r w:rsidRPr="00B82694">
        <w:rPr>
          <w:b/>
        </w:rPr>
        <w:t>Legislative Update:</w:t>
      </w:r>
      <w:r w:rsidR="004721D2">
        <w:rPr>
          <w:b/>
        </w:rPr>
        <w:t xml:space="preserve"> </w:t>
      </w:r>
      <w:r w:rsidR="007B2330">
        <w:t xml:space="preserve">The </w:t>
      </w:r>
      <w:r w:rsidR="00611E1E">
        <w:t xml:space="preserve">language for the </w:t>
      </w:r>
      <w:r w:rsidR="007B2330">
        <w:t xml:space="preserve">legislative concept </w:t>
      </w:r>
      <w:r w:rsidR="00611E1E">
        <w:t xml:space="preserve">placeholder </w:t>
      </w:r>
      <w:r w:rsidR="007B2330">
        <w:t>draft is due to the Govern</w:t>
      </w:r>
      <w:r w:rsidR="00611E1E">
        <w:t>or’s</w:t>
      </w:r>
      <w:r w:rsidR="007B2330">
        <w:t xml:space="preserve"> </w:t>
      </w:r>
      <w:r w:rsidR="00752A06">
        <w:t>O</w:t>
      </w:r>
      <w:r w:rsidR="007B2330">
        <w:t xml:space="preserve">ffice in April. The concept draft </w:t>
      </w:r>
      <w:r w:rsidR="00611E1E">
        <w:t>could include</w:t>
      </w:r>
      <w:r w:rsidR="007B2330">
        <w:t xml:space="preserve"> the resolution of stable funding for rest areas,</w:t>
      </w:r>
      <w:r w:rsidR="007B2330" w:rsidRPr="007B2330">
        <w:t xml:space="preserve"> </w:t>
      </w:r>
      <w:r w:rsidR="007B2330">
        <w:t>creating</w:t>
      </w:r>
      <w:r w:rsidR="000700F0">
        <w:t xml:space="preserve"> a</w:t>
      </w:r>
      <w:r w:rsidR="007B2330">
        <w:t xml:space="preserve"> provision </w:t>
      </w:r>
      <w:r w:rsidR="000700F0">
        <w:t>for inflation</w:t>
      </w:r>
      <w:r w:rsidR="007B2330">
        <w:t xml:space="preserve">, an </w:t>
      </w:r>
      <w:r w:rsidR="00611E1E">
        <w:t>alignment</w:t>
      </w:r>
      <w:r w:rsidR="007B2330">
        <w:t xml:space="preserve"> of our budget cycle with </w:t>
      </w:r>
      <w:r w:rsidR="000700F0">
        <w:t>calendar year</w:t>
      </w:r>
      <w:r w:rsidR="007B2330">
        <w:t xml:space="preserve"> payment for rest areas, </w:t>
      </w:r>
      <w:r w:rsidR="000700F0">
        <w:t>and a provision for capit</w:t>
      </w:r>
      <w:r w:rsidR="00611E1E">
        <w:t>a</w:t>
      </w:r>
      <w:r w:rsidR="000700F0">
        <w:t>l projects. DeSouza informed the Council that th</w:t>
      </w:r>
      <w:r w:rsidR="00573A1C">
        <w:t>e Executive C</w:t>
      </w:r>
      <w:r w:rsidR="000700F0">
        <w:t xml:space="preserve">ommittee had </w:t>
      </w:r>
      <w:r w:rsidR="00752A06">
        <w:t>recommended</w:t>
      </w:r>
      <w:r w:rsidR="000700F0">
        <w:t xml:space="preserve"> a schedule to have a legislative concept </w:t>
      </w:r>
      <w:r w:rsidR="00D3173C">
        <w:t>before</w:t>
      </w:r>
      <w:r w:rsidR="000700F0">
        <w:t xml:space="preserve"> the Council </w:t>
      </w:r>
      <w:r w:rsidR="00752A06">
        <w:t xml:space="preserve">on June 6 </w:t>
      </w:r>
      <w:r w:rsidR="00611E1E">
        <w:t>to meet the June 24 final language filing deadline.</w:t>
      </w:r>
      <w:r w:rsidR="00F06C6B">
        <w:t xml:space="preserve"> Campbell update</w:t>
      </w:r>
      <w:r w:rsidR="00752A06">
        <w:t>d</w:t>
      </w:r>
      <w:r w:rsidR="00F06C6B">
        <w:t xml:space="preserve"> on th</w:t>
      </w:r>
      <w:r w:rsidR="00B11DC9">
        <w:t xml:space="preserve">e 2017 session. </w:t>
      </w:r>
      <w:r w:rsidR="00F06C6B">
        <w:t xml:space="preserve">There are a </w:t>
      </w:r>
      <w:r w:rsidR="00573A1C">
        <w:t>number</w:t>
      </w:r>
      <w:r w:rsidR="00F06C6B">
        <w:t xml:space="preserve"> of interested groups working together </w:t>
      </w:r>
      <w:r w:rsidR="00611E1E">
        <w:t>for</w:t>
      </w:r>
      <w:r w:rsidR="00F06C6B">
        <w:t xml:space="preserve"> 2017 transportation package</w:t>
      </w:r>
      <w:r w:rsidR="00611E1E">
        <w:t xml:space="preserve">, which could </w:t>
      </w:r>
      <w:r w:rsidR="00752A06">
        <w:t>include</w:t>
      </w:r>
      <w:r w:rsidR="00611E1E">
        <w:t xml:space="preserve"> rest area operations and funding</w:t>
      </w:r>
      <w:r w:rsidR="00F06C6B">
        <w:t>.</w:t>
      </w:r>
    </w:p>
    <w:p w:rsidR="00871502" w:rsidRDefault="00871502" w:rsidP="00B82694">
      <w:pPr>
        <w:pStyle w:val="BodyText"/>
        <w:spacing w:line="276" w:lineRule="auto"/>
        <w:ind w:left="0" w:right="189"/>
      </w:pPr>
    </w:p>
    <w:p w:rsidR="00A14CA4" w:rsidRDefault="00A14CA4" w:rsidP="00A14CA4">
      <w:pPr>
        <w:pStyle w:val="BodyText"/>
        <w:spacing w:line="276" w:lineRule="auto"/>
        <w:ind w:left="0" w:right="201"/>
      </w:pPr>
      <w:r w:rsidRPr="00A14CA4">
        <w:rPr>
          <w:b/>
        </w:rPr>
        <w:t>Sign Fees:</w:t>
      </w:r>
      <w:r w:rsidRPr="00A14CA4">
        <w:t xml:space="preserve"> </w:t>
      </w:r>
      <w:r w:rsidR="00752A06">
        <w:t>A</w:t>
      </w:r>
      <w:r w:rsidR="00871502" w:rsidRPr="00A14CA4">
        <w:t xml:space="preserve"> separate meeting </w:t>
      </w:r>
      <w:r w:rsidR="00752A06">
        <w:t>on sign fee reviews</w:t>
      </w:r>
      <w:r w:rsidR="00871502" w:rsidRPr="00A14CA4">
        <w:t xml:space="preserve"> </w:t>
      </w:r>
      <w:r>
        <w:t>will be held soon</w:t>
      </w:r>
      <w:r w:rsidR="00871502" w:rsidRPr="00A14CA4">
        <w:t xml:space="preserve"> </w:t>
      </w:r>
      <w:r w:rsidRPr="00A14CA4">
        <w:t>to discuss the annual evaluation of sign pricing, to include Russell</w:t>
      </w:r>
      <w:r>
        <w:t xml:space="preserve"> and </w:t>
      </w:r>
      <w:r w:rsidRPr="00A14CA4">
        <w:t>Drennan</w:t>
      </w:r>
      <w:r>
        <w:t>. DeSouza will schedule.</w:t>
      </w:r>
    </w:p>
    <w:p w:rsidR="00AC01AB" w:rsidRDefault="00406B9B" w:rsidP="00B82694">
      <w:pPr>
        <w:pStyle w:val="BodyText"/>
        <w:spacing w:line="276" w:lineRule="auto"/>
        <w:ind w:left="0" w:right="189"/>
      </w:pPr>
      <w:r w:rsidRPr="00406B9B">
        <w:rPr>
          <w:b/>
        </w:rPr>
        <w:lastRenderedPageBreak/>
        <w:t>Grove of the States:</w:t>
      </w:r>
      <w:r>
        <w:rPr>
          <w:b/>
        </w:rPr>
        <w:t xml:space="preserve"> </w:t>
      </w:r>
      <w:r w:rsidRPr="00406B9B">
        <w:t xml:space="preserve">Von Domitz </w:t>
      </w:r>
      <w:r w:rsidR="00A14CA4">
        <w:t xml:space="preserve">discussed the project </w:t>
      </w:r>
      <w:r w:rsidRPr="00406B9B">
        <w:t>schedule</w:t>
      </w:r>
      <w:r w:rsidR="00A14CA4">
        <w:t>, saying t</w:t>
      </w:r>
      <w:r w:rsidRPr="00406B9B">
        <w:t xml:space="preserve">he planning committee </w:t>
      </w:r>
      <w:r w:rsidR="00A14CA4">
        <w:t xml:space="preserve">meets later in the week to </w:t>
      </w:r>
      <w:r>
        <w:t xml:space="preserve">look at the first draft of the site plan by the landscape </w:t>
      </w:r>
      <w:r w:rsidR="00A14CA4">
        <w:t>architect</w:t>
      </w:r>
      <w:r>
        <w:t xml:space="preserve">. This will be </w:t>
      </w:r>
      <w:r w:rsidR="00D36197">
        <w:t xml:space="preserve">part </w:t>
      </w:r>
      <w:r>
        <w:t>of the official proposal to OD</w:t>
      </w:r>
      <w:r w:rsidR="00D36197">
        <w:t>O</w:t>
      </w:r>
      <w:r>
        <w:t xml:space="preserve">T for approval. </w:t>
      </w:r>
      <w:r w:rsidR="00A14CA4">
        <w:t xml:space="preserve">Once approved, an </w:t>
      </w:r>
      <w:r>
        <w:t>R</w:t>
      </w:r>
      <w:r w:rsidR="00752A06">
        <w:t>FP</w:t>
      </w:r>
      <w:r>
        <w:t xml:space="preserve"> for </w:t>
      </w:r>
      <w:r w:rsidR="00A14CA4">
        <w:t xml:space="preserve">will be issued for tree </w:t>
      </w:r>
      <w:r>
        <w:t xml:space="preserve">removal </w:t>
      </w:r>
      <w:r w:rsidR="00A14CA4">
        <w:t>and they will actively seek sponsors</w:t>
      </w:r>
      <w:r>
        <w:t>.</w:t>
      </w:r>
    </w:p>
    <w:p w:rsidR="00A14CA4" w:rsidRDefault="00A14CA4" w:rsidP="00B82694">
      <w:pPr>
        <w:pStyle w:val="BodyText"/>
        <w:spacing w:line="276" w:lineRule="auto"/>
        <w:ind w:left="0" w:right="189"/>
      </w:pPr>
    </w:p>
    <w:p w:rsidR="00AC01AB" w:rsidRDefault="00A14CA4" w:rsidP="00B82694">
      <w:pPr>
        <w:pStyle w:val="BodyText"/>
        <w:spacing w:line="276" w:lineRule="auto"/>
        <w:ind w:left="0" w:right="189"/>
      </w:pPr>
      <w:r w:rsidRPr="00A14CA4">
        <w:rPr>
          <w:b/>
        </w:rPr>
        <w:t>Heritage Conference:</w:t>
      </w:r>
      <w:r>
        <w:t xml:space="preserve"> </w:t>
      </w:r>
      <w:r w:rsidR="00AC01AB">
        <w:t xml:space="preserve">Lehan reminded the </w:t>
      </w:r>
      <w:r>
        <w:t>C</w:t>
      </w:r>
      <w:r w:rsidR="00AC01AB">
        <w:t xml:space="preserve">ouncil that the </w:t>
      </w:r>
      <w:r>
        <w:t xml:space="preserve">Statewide </w:t>
      </w:r>
      <w:r w:rsidR="00AC01AB">
        <w:t xml:space="preserve">Heritage Conference </w:t>
      </w:r>
      <w:r w:rsidR="00752A06">
        <w:t>will</w:t>
      </w:r>
      <w:r w:rsidR="00AC01AB">
        <w:t xml:space="preserve"> be </w:t>
      </w:r>
      <w:r w:rsidR="00C0003D">
        <w:t>the</w:t>
      </w:r>
      <w:r w:rsidR="00AC01AB">
        <w:t xml:space="preserve"> first part of May and encouraged </w:t>
      </w:r>
      <w:r>
        <w:t>attendance</w:t>
      </w:r>
      <w:r w:rsidR="00AC01AB">
        <w:t xml:space="preserve">. Lohman congratulated the staff on a very well done </w:t>
      </w:r>
      <w:r w:rsidR="00752A06">
        <w:t>“</w:t>
      </w:r>
      <w:r w:rsidR="00AC01AB">
        <w:t>Deep Roots</w:t>
      </w:r>
      <w:r w:rsidR="00752A06">
        <w:t>”</w:t>
      </w:r>
      <w:r w:rsidR="00AC01AB">
        <w:t xml:space="preserve"> Newsletter. </w:t>
      </w:r>
    </w:p>
    <w:p w:rsidR="00AC01AB" w:rsidRDefault="00AC01AB" w:rsidP="00B82694">
      <w:pPr>
        <w:pStyle w:val="BodyText"/>
        <w:spacing w:line="276" w:lineRule="auto"/>
        <w:ind w:left="0" w:right="189"/>
      </w:pPr>
    </w:p>
    <w:p w:rsidR="00461827" w:rsidRDefault="00A14CA4" w:rsidP="0063631C">
      <w:pPr>
        <w:pStyle w:val="BodyText"/>
        <w:spacing w:line="276" w:lineRule="auto"/>
        <w:ind w:left="0" w:right="189"/>
      </w:pPr>
      <w:r w:rsidRPr="00A14CA4">
        <w:rPr>
          <w:b/>
        </w:rPr>
        <w:t>Sign Program RFP:</w:t>
      </w:r>
      <w:r>
        <w:t xml:space="preserve"> </w:t>
      </w:r>
      <w:r w:rsidR="00AC01AB">
        <w:t xml:space="preserve">Cheyne informed the Council </w:t>
      </w:r>
      <w:r w:rsidR="00CB253B">
        <w:t>that a</w:t>
      </w:r>
      <w:r w:rsidR="00752A06">
        <w:t>n</w:t>
      </w:r>
      <w:r w:rsidR="00CB253B">
        <w:t xml:space="preserve"> RFP for sign installation and </w:t>
      </w:r>
      <w:r w:rsidR="00C0003D">
        <w:t>maintenance</w:t>
      </w:r>
      <w:r w:rsidR="00CB253B">
        <w:t xml:space="preserve"> contract is out for bid. </w:t>
      </w:r>
      <w:r w:rsidR="00070E3F">
        <w:t xml:space="preserve">To </w:t>
      </w:r>
      <w:r>
        <w:t>realign</w:t>
      </w:r>
      <w:r w:rsidR="00070E3F">
        <w:t xml:space="preserve"> the contract </w:t>
      </w:r>
      <w:r>
        <w:t xml:space="preserve">year </w:t>
      </w:r>
      <w:r w:rsidR="00CB253B">
        <w:t xml:space="preserve">with the budget cycle, this </w:t>
      </w:r>
      <w:r>
        <w:t xml:space="preserve">contract is only for one year. </w:t>
      </w:r>
      <w:r w:rsidR="00193ABA">
        <w:t>Chair B</w:t>
      </w:r>
      <w:r w:rsidR="0063631C">
        <w:t>a</w:t>
      </w:r>
      <w:r w:rsidR="00193ABA">
        <w:t>l</w:t>
      </w:r>
      <w:r w:rsidR="0063631C">
        <w:t>dwin asked what percentage of</w:t>
      </w:r>
      <w:r w:rsidR="00193ABA">
        <w:t xml:space="preserve"> the</w:t>
      </w:r>
      <w:r>
        <w:t xml:space="preserve"> $290,</w:t>
      </w:r>
      <w:r w:rsidR="0063631C">
        <w:t xml:space="preserve">365 </w:t>
      </w:r>
      <w:r w:rsidR="00193ABA">
        <w:t>c</w:t>
      </w:r>
      <w:r w:rsidR="0063631C">
        <w:t xml:space="preserve">apital installations </w:t>
      </w:r>
      <w:r w:rsidR="00193ABA">
        <w:t>are done by</w:t>
      </w:r>
      <w:r w:rsidR="0063631C">
        <w:t xml:space="preserve"> ODOT and what percentage is private contractors</w:t>
      </w:r>
      <w:r>
        <w:t>, and</w:t>
      </w:r>
      <w:r w:rsidR="0063631C">
        <w:t xml:space="preserve"> Pickett stated the percentage can vary depending on where the work is scheduled. </w:t>
      </w:r>
      <w:r>
        <w:t xml:space="preserve">Council will be asked to approve the contract </w:t>
      </w:r>
      <w:r w:rsidR="008317E5">
        <w:t>for</w:t>
      </w:r>
      <w:r>
        <w:t xml:space="preserve"> the winning bidder at the June 6 meeting.</w:t>
      </w:r>
    </w:p>
    <w:p w:rsidR="0063631C" w:rsidRDefault="0063631C" w:rsidP="0063631C">
      <w:pPr>
        <w:pStyle w:val="BodyText"/>
        <w:spacing w:line="276" w:lineRule="auto"/>
        <w:ind w:left="0" w:right="189"/>
      </w:pPr>
    </w:p>
    <w:p w:rsidR="0063631C" w:rsidRDefault="0063631C" w:rsidP="0063631C">
      <w:pPr>
        <w:pStyle w:val="BodyText"/>
        <w:spacing w:line="276" w:lineRule="auto"/>
        <w:ind w:left="0" w:right="189"/>
        <w:rPr>
          <w:b/>
        </w:rPr>
      </w:pPr>
      <w:r w:rsidRPr="0063631C">
        <w:rPr>
          <w:b/>
        </w:rPr>
        <w:t xml:space="preserve">New Business: </w:t>
      </w:r>
    </w:p>
    <w:p w:rsidR="0063631C" w:rsidRDefault="0063631C" w:rsidP="0063631C">
      <w:pPr>
        <w:pStyle w:val="BodyText"/>
        <w:spacing w:line="276" w:lineRule="auto"/>
        <w:ind w:left="0" w:right="189"/>
      </w:pPr>
      <w:r>
        <w:rPr>
          <w:b/>
        </w:rPr>
        <w:t xml:space="preserve">Action/Voting Items: </w:t>
      </w:r>
      <w:r w:rsidRPr="0063631C">
        <w:t>None.</w:t>
      </w:r>
    </w:p>
    <w:p w:rsidR="00461827" w:rsidRDefault="00461827">
      <w:pPr>
        <w:spacing w:line="200" w:lineRule="exact"/>
        <w:rPr>
          <w:sz w:val="20"/>
          <w:szCs w:val="20"/>
        </w:rPr>
      </w:pPr>
    </w:p>
    <w:p w:rsidR="00461827" w:rsidRPr="008317E5" w:rsidRDefault="00886544" w:rsidP="008317E5">
      <w:pPr>
        <w:pStyle w:val="Heading2"/>
        <w:ind w:left="0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8317E5">
        <w:rPr>
          <w:rFonts w:ascii="Times New Roman" w:eastAsia="Calibri" w:hAnsi="Times New Roman" w:cs="Times New Roman"/>
          <w:sz w:val="24"/>
          <w:szCs w:val="24"/>
        </w:rPr>
        <w:t>Adj</w:t>
      </w:r>
      <w:r w:rsidRPr="008317E5">
        <w:rPr>
          <w:rFonts w:ascii="Times New Roman" w:eastAsia="Calibri" w:hAnsi="Times New Roman" w:cs="Times New Roman"/>
          <w:spacing w:val="-3"/>
          <w:sz w:val="24"/>
          <w:szCs w:val="24"/>
        </w:rPr>
        <w:t>o</w:t>
      </w:r>
      <w:r w:rsidRPr="008317E5">
        <w:rPr>
          <w:rFonts w:ascii="Times New Roman" w:eastAsia="Calibri" w:hAnsi="Times New Roman" w:cs="Times New Roman"/>
          <w:sz w:val="24"/>
          <w:szCs w:val="24"/>
        </w:rPr>
        <w:t>u</w:t>
      </w:r>
      <w:r w:rsidRPr="008317E5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8317E5">
        <w:rPr>
          <w:rFonts w:ascii="Times New Roman" w:eastAsia="Calibri" w:hAnsi="Times New Roman" w:cs="Times New Roman"/>
          <w:sz w:val="24"/>
          <w:szCs w:val="24"/>
        </w:rPr>
        <w:t>n:</w:t>
      </w:r>
    </w:p>
    <w:p w:rsidR="00461827" w:rsidRDefault="00886544" w:rsidP="008317E5">
      <w:pPr>
        <w:pStyle w:val="BodyText"/>
        <w:numPr>
          <w:ilvl w:val="0"/>
          <w:numId w:val="1"/>
        </w:numPr>
        <w:tabs>
          <w:tab w:val="left" w:pos="460"/>
        </w:tabs>
        <w:spacing w:before="46"/>
        <w:ind w:left="0" w:firstLine="0"/>
      </w:pPr>
      <w:r>
        <w:t>N</w:t>
      </w:r>
      <w:r>
        <w:rPr>
          <w:spacing w:val="-2"/>
        </w:rPr>
        <w:t>e</w:t>
      </w:r>
      <w:r>
        <w:rPr>
          <w:spacing w:val="2"/>
        </w:rPr>
        <w:t>x</w:t>
      </w:r>
      <w:r>
        <w:t>t Me</w:t>
      </w:r>
      <w:r>
        <w:rPr>
          <w:spacing w:val="-2"/>
        </w:rPr>
        <w:t>e</w:t>
      </w:r>
      <w:r>
        <w:t>ting</w:t>
      </w:r>
      <w:r>
        <w:rPr>
          <w:spacing w:val="-3"/>
        </w:rPr>
        <w:t xml:space="preserve"> </w:t>
      </w:r>
      <w:r w:rsidR="0063631C">
        <w:rPr>
          <w:spacing w:val="-3"/>
        </w:rPr>
        <w:t>Monday, June 6, 2015</w:t>
      </w:r>
      <w:r w:rsidR="004721D2">
        <w:rPr>
          <w:spacing w:val="-3"/>
        </w:rPr>
        <w:t xml:space="preserve"> </w:t>
      </w:r>
      <w:r>
        <w:rPr>
          <w:rFonts w:cs="Times New Roman"/>
        </w:rPr>
        <w:t>–</w:t>
      </w:r>
      <w:r w:rsidR="004721D2">
        <w:rPr>
          <w:rFonts w:cs="Times New Roman"/>
        </w:rPr>
        <w:t xml:space="preserve"> </w:t>
      </w:r>
      <w:r w:rsidR="0063631C">
        <w:t>Bend</w:t>
      </w:r>
      <w:r w:rsidR="00A14CA4">
        <w:t>, Doubletree Hotel</w:t>
      </w:r>
      <w:r w:rsidR="0063631C">
        <w:t xml:space="preserve"> </w:t>
      </w:r>
    </w:p>
    <w:p w:rsidR="00C0003D" w:rsidRPr="00C0003D" w:rsidRDefault="00C0003D" w:rsidP="008317E5">
      <w:pPr>
        <w:pStyle w:val="BodyText"/>
        <w:numPr>
          <w:ilvl w:val="0"/>
          <w:numId w:val="1"/>
        </w:numPr>
        <w:tabs>
          <w:tab w:val="left" w:pos="460"/>
        </w:tabs>
        <w:spacing w:before="20" w:line="260" w:lineRule="exact"/>
        <w:ind w:left="0" w:right="365" w:firstLine="0"/>
        <w:rPr>
          <w:sz w:val="26"/>
          <w:szCs w:val="26"/>
        </w:rPr>
      </w:pPr>
      <w:r>
        <w:t>September 20, 2016 –</w:t>
      </w:r>
      <w:r w:rsidR="00A14CA4">
        <w:t xml:space="preserve"> </w:t>
      </w:r>
      <w:r>
        <w:t>OTE Offices,</w:t>
      </w:r>
      <w:r w:rsidRPr="00C0003D">
        <w:t xml:space="preserve"> </w:t>
      </w:r>
      <w:r>
        <w:t>Salem</w:t>
      </w:r>
    </w:p>
    <w:p w:rsidR="00C0003D" w:rsidRPr="00C0003D" w:rsidRDefault="00A14CA4" w:rsidP="008317E5">
      <w:pPr>
        <w:pStyle w:val="BodyText"/>
        <w:numPr>
          <w:ilvl w:val="0"/>
          <w:numId w:val="1"/>
        </w:numPr>
        <w:tabs>
          <w:tab w:val="left" w:pos="460"/>
        </w:tabs>
        <w:spacing w:before="20" w:line="260" w:lineRule="exact"/>
        <w:ind w:left="0" w:right="365" w:firstLine="0"/>
        <w:rPr>
          <w:sz w:val="26"/>
          <w:szCs w:val="26"/>
        </w:rPr>
      </w:pPr>
      <w:r>
        <w:t>December 6, 2016 – For</w:t>
      </w:r>
      <w:r w:rsidR="00C0003D" w:rsidRPr="00C0003D">
        <w:t>est Grove</w:t>
      </w:r>
      <w:r w:rsidR="00C0003D">
        <w:rPr>
          <w:sz w:val="26"/>
          <w:szCs w:val="26"/>
        </w:rPr>
        <w:t xml:space="preserve"> </w:t>
      </w:r>
      <w:r w:rsidR="00C0003D">
        <w:t>(</w:t>
      </w:r>
      <w:r>
        <w:t>p</w:t>
      </w:r>
      <w:r w:rsidR="00C0003D">
        <w:t>art of the meeting will be in conjunction with the Oregon Tourism Commission)</w:t>
      </w:r>
    </w:p>
    <w:p w:rsidR="00A14CA4" w:rsidRDefault="00A14CA4" w:rsidP="008317E5">
      <w:pPr>
        <w:pStyle w:val="Heading3"/>
        <w:ind w:left="0"/>
        <w:rPr>
          <w:rFonts w:ascii="Times New Roman" w:eastAsia="Times New Roman" w:hAnsi="Times New Roman" w:cs="Times New Roman"/>
        </w:rPr>
      </w:pPr>
    </w:p>
    <w:p w:rsidR="00461827" w:rsidRDefault="003F0B79" w:rsidP="008317E5">
      <w:pPr>
        <w:pStyle w:val="Heading3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886544"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</w:rPr>
        <w:t>55</w:t>
      </w:r>
      <w:r w:rsidR="00886544">
        <w:rPr>
          <w:rFonts w:ascii="Times New Roman" w:eastAsia="Times New Roman" w:hAnsi="Times New Roman" w:cs="Times New Roman"/>
        </w:rPr>
        <w:t xml:space="preserve"> p.</w:t>
      </w:r>
      <w:r w:rsidR="00886544">
        <w:rPr>
          <w:rFonts w:ascii="Times New Roman" w:eastAsia="Times New Roman" w:hAnsi="Times New Roman" w:cs="Times New Roman"/>
          <w:spacing w:val="-4"/>
        </w:rPr>
        <w:t>m</w:t>
      </w:r>
      <w:r w:rsidR="00886544">
        <w:rPr>
          <w:rFonts w:ascii="Times New Roman" w:eastAsia="Times New Roman" w:hAnsi="Times New Roman" w:cs="Times New Roman"/>
        </w:rPr>
        <w:t>. –</w:t>
      </w:r>
      <w:r w:rsidR="00886544">
        <w:rPr>
          <w:rFonts w:ascii="Times New Roman" w:eastAsia="Times New Roman" w:hAnsi="Times New Roman" w:cs="Times New Roman"/>
          <w:spacing w:val="2"/>
        </w:rPr>
        <w:t xml:space="preserve"> </w:t>
      </w:r>
      <w:r w:rsidR="00886544" w:rsidRPr="00A14CA4">
        <w:rPr>
          <w:rFonts w:ascii="Times New Roman" w:eastAsia="Times New Roman" w:hAnsi="Times New Roman" w:cs="Times New Roman"/>
          <w:b w:val="0"/>
          <w:spacing w:val="-1"/>
        </w:rPr>
        <w:t>Me</w:t>
      </w:r>
      <w:r w:rsidR="00886544" w:rsidRPr="00A14CA4">
        <w:rPr>
          <w:rFonts w:ascii="Times New Roman" w:eastAsia="Times New Roman" w:hAnsi="Times New Roman" w:cs="Times New Roman"/>
          <w:b w:val="0"/>
          <w:spacing w:val="1"/>
        </w:rPr>
        <w:t>e</w:t>
      </w:r>
      <w:r w:rsidR="00886544" w:rsidRPr="00A14CA4">
        <w:rPr>
          <w:rFonts w:ascii="Times New Roman" w:eastAsia="Times New Roman" w:hAnsi="Times New Roman" w:cs="Times New Roman"/>
          <w:b w:val="0"/>
        </w:rPr>
        <w:t>ting adjour</w:t>
      </w:r>
      <w:r w:rsidR="00886544" w:rsidRPr="00A14CA4">
        <w:rPr>
          <w:rFonts w:ascii="Times New Roman" w:eastAsia="Times New Roman" w:hAnsi="Times New Roman" w:cs="Times New Roman"/>
          <w:b w:val="0"/>
          <w:spacing w:val="1"/>
        </w:rPr>
        <w:t>n</w:t>
      </w:r>
      <w:r w:rsidR="00886544" w:rsidRPr="00A14CA4">
        <w:rPr>
          <w:rFonts w:ascii="Times New Roman" w:eastAsia="Times New Roman" w:hAnsi="Times New Roman" w:cs="Times New Roman"/>
          <w:b w:val="0"/>
          <w:spacing w:val="-1"/>
        </w:rPr>
        <w:t>e</w:t>
      </w:r>
      <w:r w:rsidR="00886544" w:rsidRPr="00A14CA4">
        <w:rPr>
          <w:rFonts w:ascii="Times New Roman" w:eastAsia="Times New Roman" w:hAnsi="Times New Roman" w:cs="Times New Roman"/>
          <w:b w:val="0"/>
        </w:rPr>
        <w:t>d</w:t>
      </w:r>
      <w:r w:rsidRPr="00A14CA4">
        <w:rPr>
          <w:rFonts w:ascii="Times New Roman" w:eastAsia="Times New Roman" w:hAnsi="Times New Roman" w:cs="Times New Roman"/>
          <w:b w:val="0"/>
        </w:rPr>
        <w:t>.</w:t>
      </w:r>
      <w:r w:rsidR="00886544">
        <w:rPr>
          <w:rFonts w:ascii="Times New Roman" w:eastAsia="Times New Roman" w:hAnsi="Times New Roman" w:cs="Times New Roman"/>
        </w:rPr>
        <w:t xml:space="preserve"> </w:t>
      </w:r>
    </w:p>
    <w:p w:rsidR="00A14CA4" w:rsidRDefault="00A14CA4" w:rsidP="008317E5">
      <w:pPr>
        <w:pStyle w:val="Heading3"/>
        <w:ind w:left="0"/>
        <w:rPr>
          <w:rFonts w:ascii="Times New Roman" w:eastAsia="Times New Roman" w:hAnsi="Times New Roman" w:cs="Times New Roman"/>
        </w:rPr>
      </w:pPr>
    </w:p>
    <w:p w:rsidR="00A14CA4" w:rsidRDefault="00A14CA4" w:rsidP="00A14CA4">
      <w:pPr>
        <w:pStyle w:val="Heading3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______________________</w:t>
      </w:r>
    </w:p>
    <w:sectPr w:rsidR="00A14CA4" w:rsidSect="00752A06">
      <w:footerReference w:type="default" r:id="rId10"/>
      <w:pgSz w:w="12240" w:h="15840" w:code="1"/>
      <w:pgMar w:top="1354" w:right="1325" w:bottom="1008" w:left="1339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A06" w:rsidRDefault="00752A06">
      <w:r>
        <w:separator/>
      </w:r>
    </w:p>
  </w:endnote>
  <w:endnote w:type="continuationSeparator" w:id="0">
    <w:p w:rsidR="00752A06" w:rsidRDefault="0075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06" w:rsidRDefault="00AF1D0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3.55pt;margin-top:743.7pt;width:251.4pt;height:18.85pt;z-index:-251659264;mso-position-horizontal-relative:page;mso-position-vertical-relative:page" filled="f" stroked="f">
          <v:textbox style="mso-next-textbox:#_x0000_s2050" inset="0,0,0,0">
            <w:txbxContent>
              <w:p w:rsidR="00752A06" w:rsidRDefault="00752A06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-2"/>
                  </w:rPr>
                  <w:t>04</w:t>
                </w:r>
                <w:r>
                  <w:rPr>
                    <w:rFonts w:ascii="Calibri" w:eastAsia="Calibri" w:hAnsi="Calibri" w:cs="Calibri"/>
                  </w:rPr>
                  <w:t>/</w:t>
                </w:r>
                <w:r>
                  <w:rPr>
                    <w:rFonts w:ascii="Calibri" w:eastAsia="Calibri" w:hAnsi="Calibri" w:cs="Calibri"/>
                    <w:spacing w:val="-2"/>
                  </w:rPr>
                  <w:t>20</w:t>
                </w:r>
                <w:r>
                  <w:rPr>
                    <w:rFonts w:ascii="Calibri" w:eastAsia="Calibri" w:hAnsi="Calibri" w:cs="Calibri"/>
                  </w:rPr>
                  <w:t>/</w:t>
                </w:r>
                <w:r>
                  <w:rPr>
                    <w:rFonts w:ascii="Calibri" w:eastAsia="Calibri" w:hAnsi="Calibri" w:cs="Calibri"/>
                    <w:spacing w:val="-2"/>
                  </w:rPr>
                  <w:t>1</w:t>
                </w:r>
                <w:r>
                  <w:rPr>
                    <w:rFonts w:ascii="Calibri" w:eastAsia="Calibri" w:hAnsi="Calibri" w:cs="Calibri"/>
                  </w:rPr>
                  <w:t>6 TIC</w:t>
                </w:r>
                <w:r>
                  <w:rPr>
                    <w:rFonts w:ascii="Calibri" w:eastAsia="Calibri" w:hAnsi="Calibri" w:cs="Calibri"/>
                    <w:spacing w:val="-3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</w:rPr>
                  <w:t>M</w:t>
                </w:r>
                <w:r>
                  <w:rPr>
                    <w:rFonts w:ascii="Calibri" w:eastAsia="Calibri" w:hAnsi="Calibri" w:cs="Calibri"/>
                  </w:rPr>
                  <w:t>i</w:t>
                </w:r>
                <w:r>
                  <w:rPr>
                    <w:rFonts w:ascii="Calibri" w:eastAsia="Calibri" w:hAnsi="Calibri" w:cs="Calibri"/>
                    <w:spacing w:val="-2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</w:rPr>
                  <w:t>u</w:t>
                </w:r>
                <w:r>
                  <w:rPr>
                    <w:rFonts w:ascii="Calibri" w:eastAsia="Calibri" w:hAnsi="Calibri" w:cs="Calibri"/>
                    <w:spacing w:val="-2"/>
                  </w:rPr>
                  <w:t>t</w:t>
                </w:r>
                <w:r>
                  <w:rPr>
                    <w:rFonts w:ascii="Calibri" w:eastAsia="Calibri" w:hAnsi="Calibri" w:cs="Calibri"/>
                  </w:rPr>
                  <w:t>es</w:t>
                </w:r>
                <w:r>
                  <w:rPr>
                    <w:rFonts w:ascii="Calibri" w:eastAsia="Calibri" w:hAnsi="Calibri" w:cs="Calibri"/>
                    <w:spacing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"/>
                  </w:rPr>
                  <w:t>(</w:t>
                </w:r>
                <w:r w:rsidR="00AF1D07">
                  <w:rPr>
                    <w:rFonts w:ascii="Calibri" w:eastAsia="Calibri" w:hAnsi="Calibri" w:cs="Calibri"/>
                  </w:rPr>
                  <w:t>Approved</w:t>
                </w:r>
                <w:r w:rsidR="00D428C2">
                  <w:rPr>
                    <w:rFonts w:ascii="Calibri" w:eastAsia="Calibri" w:hAnsi="Calibri" w:cs="Calibri"/>
                  </w:rPr>
                  <w:t xml:space="preserve"> for 6/6/16</w:t>
                </w:r>
                <w:r>
                  <w:rPr>
                    <w:rFonts w:ascii="Calibri" w:eastAsia="Calibri" w:hAnsi="Calibri" w:cs="Calibri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2.6pt;margin-top:743.7pt;width:9.6pt;height:13.05pt;z-index:-251658240;mso-position-horizontal-relative:page;mso-position-vertical-relative:page" filled="f" stroked="f">
          <v:textbox style="mso-next-textbox:#_x0000_s2049" inset="0,0,0,0">
            <w:txbxContent>
              <w:p w:rsidR="00752A06" w:rsidRDefault="00FB6370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752A06"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AF1D07">
                  <w:rPr>
                    <w:rFonts w:ascii="Calibri" w:eastAsia="Calibri" w:hAnsi="Calibri" w:cs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A06" w:rsidRDefault="00752A06">
      <w:r>
        <w:separator/>
      </w:r>
    </w:p>
  </w:footnote>
  <w:footnote w:type="continuationSeparator" w:id="0">
    <w:p w:rsidR="00752A06" w:rsidRDefault="0075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EC5"/>
      </v:shape>
    </w:pict>
  </w:numPicBullet>
  <w:abstractNum w:abstractNumId="0">
    <w:nsid w:val="026E7398"/>
    <w:multiLevelType w:val="hybridMultilevel"/>
    <w:tmpl w:val="43EC05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846022"/>
    <w:multiLevelType w:val="hybridMultilevel"/>
    <w:tmpl w:val="906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A093D"/>
    <w:multiLevelType w:val="hybridMultilevel"/>
    <w:tmpl w:val="7780F40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42A27CA4"/>
    <w:multiLevelType w:val="hybridMultilevel"/>
    <w:tmpl w:val="CE8A269A"/>
    <w:lvl w:ilvl="0" w:tplc="64D47D7E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D63AECDC">
      <w:start w:val="1"/>
      <w:numFmt w:val="bullet"/>
      <w:lvlText w:val="•"/>
      <w:lvlJc w:val="left"/>
      <w:rPr>
        <w:rFonts w:hint="default"/>
      </w:rPr>
    </w:lvl>
    <w:lvl w:ilvl="2" w:tplc="79F66016">
      <w:start w:val="1"/>
      <w:numFmt w:val="bullet"/>
      <w:lvlText w:val="•"/>
      <w:lvlJc w:val="left"/>
      <w:rPr>
        <w:rFonts w:hint="default"/>
      </w:rPr>
    </w:lvl>
    <w:lvl w:ilvl="3" w:tplc="A77850E4">
      <w:start w:val="1"/>
      <w:numFmt w:val="bullet"/>
      <w:lvlText w:val="•"/>
      <w:lvlJc w:val="left"/>
      <w:rPr>
        <w:rFonts w:hint="default"/>
      </w:rPr>
    </w:lvl>
    <w:lvl w:ilvl="4" w:tplc="D38C1E3C">
      <w:start w:val="1"/>
      <w:numFmt w:val="bullet"/>
      <w:lvlText w:val="•"/>
      <w:lvlJc w:val="left"/>
      <w:rPr>
        <w:rFonts w:hint="default"/>
      </w:rPr>
    </w:lvl>
    <w:lvl w:ilvl="5" w:tplc="4D2637C0">
      <w:start w:val="1"/>
      <w:numFmt w:val="bullet"/>
      <w:lvlText w:val="•"/>
      <w:lvlJc w:val="left"/>
      <w:rPr>
        <w:rFonts w:hint="default"/>
      </w:rPr>
    </w:lvl>
    <w:lvl w:ilvl="6" w:tplc="30C44A0C">
      <w:start w:val="1"/>
      <w:numFmt w:val="bullet"/>
      <w:lvlText w:val="•"/>
      <w:lvlJc w:val="left"/>
      <w:rPr>
        <w:rFonts w:hint="default"/>
      </w:rPr>
    </w:lvl>
    <w:lvl w:ilvl="7" w:tplc="156A04B2">
      <w:start w:val="1"/>
      <w:numFmt w:val="bullet"/>
      <w:lvlText w:val="•"/>
      <w:lvlJc w:val="left"/>
      <w:rPr>
        <w:rFonts w:hint="default"/>
      </w:rPr>
    </w:lvl>
    <w:lvl w:ilvl="8" w:tplc="A09269E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66D6177"/>
    <w:multiLevelType w:val="hybridMultilevel"/>
    <w:tmpl w:val="B530603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56973566"/>
    <w:multiLevelType w:val="hybridMultilevel"/>
    <w:tmpl w:val="747C4F0E"/>
    <w:lvl w:ilvl="0" w:tplc="64D47D7E">
      <w:start w:val="1"/>
      <w:numFmt w:val="bullet"/>
      <w:lvlText w:val=""/>
      <w:lvlJc w:val="left"/>
      <w:pPr>
        <w:ind w:left="460" w:hanging="360"/>
      </w:pPr>
      <w:rPr>
        <w:rFonts w:ascii="Wingdings" w:eastAsia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>
    <w:nsid w:val="5CD2257F"/>
    <w:multiLevelType w:val="hybridMultilevel"/>
    <w:tmpl w:val="72EAED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95463"/>
    <w:multiLevelType w:val="hybridMultilevel"/>
    <w:tmpl w:val="5F1C372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79D95859"/>
    <w:multiLevelType w:val="hybridMultilevel"/>
    <w:tmpl w:val="5170C9AA"/>
    <w:lvl w:ilvl="0" w:tplc="04090005">
      <w:start w:val="1"/>
      <w:numFmt w:val="bullet"/>
      <w:lvlText w:val=""/>
      <w:lvlJc w:val="left"/>
      <w:pPr>
        <w:ind w:left="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61827"/>
    <w:rsid w:val="00000949"/>
    <w:rsid w:val="000367B2"/>
    <w:rsid w:val="000700F0"/>
    <w:rsid w:val="00070E3F"/>
    <w:rsid w:val="00071B77"/>
    <w:rsid w:val="000722EC"/>
    <w:rsid w:val="00087291"/>
    <w:rsid w:val="0009279F"/>
    <w:rsid w:val="00096BFF"/>
    <w:rsid w:val="000B7289"/>
    <w:rsid w:val="000C1D64"/>
    <w:rsid w:val="00100A38"/>
    <w:rsid w:val="001106C7"/>
    <w:rsid w:val="00143595"/>
    <w:rsid w:val="00184E5A"/>
    <w:rsid w:val="00193ABA"/>
    <w:rsid w:val="00194F80"/>
    <w:rsid w:val="001C5D55"/>
    <w:rsid w:val="001E2949"/>
    <w:rsid w:val="001F6684"/>
    <w:rsid w:val="002146B0"/>
    <w:rsid w:val="0023691F"/>
    <w:rsid w:val="0024452E"/>
    <w:rsid w:val="00254CC2"/>
    <w:rsid w:val="00264118"/>
    <w:rsid w:val="00286413"/>
    <w:rsid w:val="00294036"/>
    <w:rsid w:val="002A36F0"/>
    <w:rsid w:val="002C3F57"/>
    <w:rsid w:val="002C6721"/>
    <w:rsid w:val="002F005C"/>
    <w:rsid w:val="002F0C74"/>
    <w:rsid w:val="003103C3"/>
    <w:rsid w:val="0031338C"/>
    <w:rsid w:val="00373AD7"/>
    <w:rsid w:val="00373F1A"/>
    <w:rsid w:val="00383973"/>
    <w:rsid w:val="00397D98"/>
    <w:rsid w:val="003A2498"/>
    <w:rsid w:val="003A3704"/>
    <w:rsid w:val="003B4676"/>
    <w:rsid w:val="003C3F90"/>
    <w:rsid w:val="003C5D0C"/>
    <w:rsid w:val="003D0FF4"/>
    <w:rsid w:val="003E23E1"/>
    <w:rsid w:val="003F0B79"/>
    <w:rsid w:val="003F1010"/>
    <w:rsid w:val="00401033"/>
    <w:rsid w:val="00406B9B"/>
    <w:rsid w:val="0045061D"/>
    <w:rsid w:val="004607A7"/>
    <w:rsid w:val="00461827"/>
    <w:rsid w:val="004721D2"/>
    <w:rsid w:val="00476F76"/>
    <w:rsid w:val="004C22BF"/>
    <w:rsid w:val="004D4057"/>
    <w:rsid w:val="004D594E"/>
    <w:rsid w:val="004F40A0"/>
    <w:rsid w:val="00530F3E"/>
    <w:rsid w:val="00543BC6"/>
    <w:rsid w:val="00546FF0"/>
    <w:rsid w:val="00552163"/>
    <w:rsid w:val="00552A68"/>
    <w:rsid w:val="00573A1C"/>
    <w:rsid w:val="00580F3A"/>
    <w:rsid w:val="00586553"/>
    <w:rsid w:val="00590EA6"/>
    <w:rsid w:val="005A3E74"/>
    <w:rsid w:val="005A55FD"/>
    <w:rsid w:val="005B323F"/>
    <w:rsid w:val="005B4DBC"/>
    <w:rsid w:val="005D676C"/>
    <w:rsid w:val="005D7FB0"/>
    <w:rsid w:val="005E0BC8"/>
    <w:rsid w:val="005F10AD"/>
    <w:rsid w:val="006070E8"/>
    <w:rsid w:val="00607C9B"/>
    <w:rsid w:val="00611E1E"/>
    <w:rsid w:val="00626610"/>
    <w:rsid w:val="0063631C"/>
    <w:rsid w:val="00650A9D"/>
    <w:rsid w:val="00655925"/>
    <w:rsid w:val="00677B6B"/>
    <w:rsid w:val="006B33B4"/>
    <w:rsid w:val="006C68EA"/>
    <w:rsid w:val="00714C14"/>
    <w:rsid w:val="00717570"/>
    <w:rsid w:val="00724A3E"/>
    <w:rsid w:val="00752A06"/>
    <w:rsid w:val="00756A98"/>
    <w:rsid w:val="007814DB"/>
    <w:rsid w:val="00794D48"/>
    <w:rsid w:val="00795112"/>
    <w:rsid w:val="00795D4C"/>
    <w:rsid w:val="007961FB"/>
    <w:rsid w:val="007A7D4A"/>
    <w:rsid w:val="007B2330"/>
    <w:rsid w:val="007C37BE"/>
    <w:rsid w:val="007D351B"/>
    <w:rsid w:val="007D71BB"/>
    <w:rsid w:val="007E01D2"/>
    <w:rsid w:val="007E0D69"/>
    <w:rsid w:val="007E19AD"/>
    <w:rsid w:val="007E68C9"/>
    <w:rsid w:val="007F1407"/>
    <w:rsid w:val="007F5D86"/>
    <w:rsid w:val="0080486E"/>
    <w:rsid w:val="00804A25"/>
    <w:rsid w:val="00813669"/>
    <w:rsid w:val="008224CE"/>
    <w:rsid w:val="00830CDF"/>
    <w:rsid w:val="008317E5"/>
    <w:rsid w:val="00837131"/>
    <w:rsid w:val="00855476"/>
    <w:rsid w:val="00871502"/>
    <w:rsid w:val="0087488A"/>
    <w:rsid w:val="00886544"/>
    <w:rsid w:val="008B5B01"/>
    <w:rsid w:val="008C5D60"/>
    <w:rsid w:val="008F01D5"/>
    <w:rsid w:val="0090438B"/>
    <w:rsid w:val="00910392"/>
    <w:rsid w:val="00911594"/>
    <w:rsid w:val="00914DD4"/>
    <w:rsid w:val="00920F33"/>
    <w:rsid w:val="00930332"/>
    <w:rsid w:val="00941DC9"/>
    <w:rsid w:val="009514F7"/>
    <w:rsid w:val="009809CC"/>
    <w:rsid w:val="009916AA"/>
    <w:rsid w:val="00994502"/>
    <w:rsid w:val="009A06BC"/>
    <w:rsid w:val="009E4A25"/>
    <w:rsid w:val="00A01ACD"/>
    <w:rsid w:val="00A1223C"/>
    <w:rsid w:val="00A14CA4"/>
    <w:rsid w:val="00A4415D"/>
    <w:rsid w:val="00A657A2"/>
    <w:rsid w:val="00AB2DA0"/>
    <w:rsid w:val="00AC01AB"/>
    <w:rsid w:val="00AC1024"/>
    <w:rsid w:val="00AC1DB5"/>
    <w:rsid w:val="00AF1D07"/>
    <w:rsid w:val="00AF22ED"/>
    <w:rsid w:val="00B0690E"/>
    <w:rsid w:val="00B11DC9"/>
    <w:rsid w:val="00B2576D"/>
    <w:rsid w:val="00B35710"/>
    <w:rsid w:val="00B36C61"/>
    <w:rsid w:val="00B4018F"/>
    <w:rsid w:val="00B56C0C"/>
    <w:rsid w:val="00B82694"/>
    <w:rsid w:val="00B93296"/>
    <w:rsid w:val="00BA34A2"/>
    <w:rsid w:val="00BB0654"/>
    <w:rsid w:val="00BB25C7"/>
    <w:rsid w:val="00BB2966"/>
    <w:rsid w:val="00BB2D6F"/>
    <w:rsid w:val="00BB5C2A"/>
    <w:rsid w:val="00BC4217"/>
    <w:rsid w:val="00BE1D34"/>
    <w:rsid w:val="00C0003D"/>
    <w:rsid w:val="00C51C47"/>
    <w:rsid w:val="00C56FA7"/>
    <w:rsid w:val="00C91C95"/>
    <w:rsid w:val="00CA0526"/>
    <w:rsid w:val="00CB253B"/>
    <w:rsid w:val="00CB7B4D"/>
    <w:rsid w:val="00CD5BB3"/>
    <w:rsid w:val="00CF2E62"/>
    <w:rsid w:val="00D03F32"/>
    <w:rsid w:val="00D21E17"/>
    <w:rsid w:val="00D27E1A"/>
    <w:rsid w:val="00D3173C"/>
    <w:rsid w:val="00D36197"/>
    <w:rsid w:val="00D428C2"/>
    <w:rsid w:val="00D42E06"/>
    <w:rsid w:val="00D84AF5"/>
    <w:rsid w:val="00D8626D"/>
    <w:rsid w:val="00D877B7"/>
    <w:rsid w:val="00DA07F6"/>
    <w:rsid w:val="00DA6B94"/>
    <w:rsid w:val="00DE48B0"/>
    <w:rsid w:val="00E14076"/>
    <w:rsid w:val="00E14C27"/>
    <w:rsid w:val="00E46371"/>
    <w:rsid w:val="00E56F7F"/>
    <w:rsid w:val="00E668A8"/>
    <w:rsid w:val="00E7211E"/>
    <w:rsid w:val="00E7488D"/>
    <w:rsid w:val="00E8473E"/>
    <w:rsid w:val="00EB638B"/>
    <w:rsid w:val="00ED5C94"/>
    <w:rsid w:val="00EF3774"/>
    <w:rsid w:val="00F06C6B"/>
    <w:rsid w:val="00F11A4D"/>
    <w:rsid w:val="00F5507C"/>
    <w:rsid w:val="00F75690"/>
    <w:rsid w:val="00F821AA"/>
    <w:rsid w:val="00F86CD3"/>
    <w:rsid w:val="00F87312"/>
    <w:rsid w:val="00FB48B4"/>
    <w:rsid w:val="00FB6370"/>
    <w:rsid w:val="00FC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1033"/>
  </w:style>
  <w:style w:type="paragraph" w:styleId="Heading1">
    <w:name w:val="heading 1"/>
    <w:basedOn w:val="Normal"/>
    <w:uiPriority w:val="1"/>
    <w:qFormat/>
    <w:rsid w:val="00401033"/>
    <w:pPr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401033"/>
    <w:pPr>
      <w:ind w:left="100"/>
      <w:outlineLvl w:val="1"/>
    </w:pPr>
    <w:rPr>
      <w:rFonts w:ascii="Tahoma" w:eastAsia="Tahoma" w:hAnsi="Tahom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401033"/>
    <w:pPr>
      <w:ind w:left="100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401033"/>
    <w:pPr>
      <w:ind w:left="100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01033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01033"/>
  </w:style>
  <w:style w:type="paragraph" w:customStyle="1" w:styleId="TableParagraph">
    <w:name w:val="Table Paragraph"/>
    <w:basedOn w:val="Normal"/>
    <w:uiPriority w:val="1"/>
    <w:qFormat/>
    <w:rsid w:val="00401033"/>
  </w:style>
  <w:style w:type="paragraph" w:styleId="Header">
    <w:name w:val="header"/>
    <w:basedOn w:val="Normal"/>
    <w:link w:val="HeaderChar"/>
    <w:uiPriority w:val="99"/>
    <w:unhideWhenUsed/>
    <w:rsid w:val="00000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949"/>
  </w:style>
  <w:style w:type="paragraph" w:styleId="Footer">
    <w:name w:val="footer"/>
    <w:basedOn w:val="Normal"/>
    <w:link w:val="FooterChar"/>
    <w:uiPriority w:val="99"/>
    <w:unhideWhenUsed/>
    <w:rsid w:val="00000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F7E20-0239-465A-8968-73CC22BC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nancyd</dc:creator>
  <cp:lastModifiedBy>Jessica Carbone</cp:lastModifiedBy>
  <cp:revision>4</cp:revision>
  <cp:lastPrinted>2016-05-29T18:33:00Z</cp:lastPrinted>
  <dcterms:created xsi:type="dcterms:W3CDTF">2016-05-29T18:34:00Z</dcterms:created>
  <dcterms:modified xsi:type="dcterms:W3CDTF">2016-06-08T20:12:00Z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2015-12-05T00:00:00Z</vt:filetime>
  </property>
  <property fmtid="{D5CDD505-2E9C-101B-9397-08002B2CF9AE}" pid="3" name="LastSaved">
    <vt:filetime>2016-04-20T00:00:00Z</vt:filetime>
  </property>
</Properties>
</file>